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255E" w14:textId="53793BA9" w:rsidR="003E22F6" w:rsidRPr="00777ED1" w:rsidRDefault="005B6E13" w:rsidP="00777ED1">
      <w:pPr>
        <w:jc w:val="center"/>
        <w:rPr>
          <w:rFonts w:ascii="Calibri" w:hAnsi="Calibri" w:cs="Calibri"/>
          <w:b/>
          <w:bCs/>
          <w:sz w:val="40"/>
          <w:szCs w:val="40"/>
        </w:rPr>
      </w:pPr>
      <w:r w:rsidRPr="00777ED1">
        <w:rPr>
          <w:rFonts w:ascii="Calibri" w:hAnsi="Calibri" w:cs="Calibri"/>
          <w:b/>
          <w:bCs/>
          <w:sz w:val="40"/>
          <w:szCs w:val="40"/>
        </w:rPr>
        <w:t>16</w:t>
      </w:r>
      <w:r w:rsidRPr="00777ED1">
        <w:rPr>
          <w:rFonts w:ascii="Calibri" w:hAnsi="Calibri" w:cs="Calibri"/>
          <w:b/>
          <w:bCs/>
          <w:sz w:val="40"/>
          <w:szCs w:val="40"/>
          <w:vertAlign w:val="superscript"/>
        </w:rPr>
        <w:t>th</w:t>
      </w:r>
      <w:r w:rsidRPr="00777ED1">
        <w:rPr>
          <w:rFonts w:ascii="Calibri" w:hAnsi="Calibri" w:cs="Calibri"/>
          <w:b/>
          <w:bCs/>
          <w:sz w:val="40"/>
          <w:szCs w:val="40"/>
        </w:rPr>
        <w:t xml:space="preserve"> </w:t>
      </w:r>
      <w:r w:rsidR="003E22F6" w:rsidRPr="00777ED1">
        <w:rPr>
          <w:rFonts w:ascii="Calibri" w:hAnsi="Calibri" w:cs="Calibri"/>
          <w:b/>
          <w:bCs/>
          <w:sz w:val="40"/>
          <w:szCs w:val="40"/>
        </w:rPr>
        <w:t xml:space="preserve">Annual </w:t>
      </w:r>
      <w:r w:rsidR="000B125B" w:rsidRPr="00777ED1">
        <w:rPr>
          <w:rFonts w:ascii="Calibri" w:hAnsi="Calibri" w:cs="Calibri"/>
          <w:b/>
          <w:bCs/>
          <w:sz w:val="40"/>
          <w:szCs w:val="40"/>
        </w:rPr>
        <w:t xml:space="preserve">E-PARCC </w:t>
      </w:r>
      <w:r w:rsidR="003E22F6" w:rsidRPr="00777ED1">
        <w:rPr>
          <w:rFonts w:ascii="Calibri" w:hAnsi="Calibri" w:cs="Calibri"/>
          <w:b/>
          <w:bCs/>
          <w:sz w:val="40"/>
          <w:szCs w:val="40"/>
        </w:rPr>
        <w:t xml:space="preserve">Teaching Case and Simulation </w:t>
      </w:r>
      <w:r w:rsidR="006D107D" w:rsidRPr="00777ED1">
        <w:rPr>
          <w:rFonts w:ascii="Calibri" w:hAnsi="Calibri" w:cs="Calibri"/>
          <w:b/>
          <w:bCs/>
          <w:sz w:val="40"/>
          <w:szCs w:val="40"/>
        </w:rPr>
        <w:t>Com</w:t>
      </w:r>
      <w:r w:rsidR="003E22F6" w:rsidRPr="00777ED1">
        <w:rPr>
          <w:rFonts w:ascii="Calibri" w:hAnsi="Calibri" w:cs="Calibri"/>
          <w:b/>
          <w:bCs/>
          <w:sz w:val="40"/>
          <w:szCs w:val="40"/>
        </w:rPr>
        <w:t>petition</w:t>
      </w:r>
      <w:r w:rsidRPr="00777ED1">
        <w:rPr>
          <w:rFonts w:ascii="Calibri" w:hAnsi="Calibri" w:cs="Calibri"/>
          <w:b/>
          <w:bCs/>
          <w:sz w:val="40"/>
          <w:szCs w:val="40"/>
        </w:rPr>
        <w:t xml:space="preserve"> (2022)</w:t>
      </w:r>
    </w:p>
    <w:p w14:paraId="6CF2AC31" w14:textId="546A17F7" w:rsidR="009A2B26" w:rsidRPr="00777ED1" w:rsidRDefault="009A2B26" w:rsidP="39BCE6B6">
      <w:pPr>
        <w:jc w:val="center"/>
        <w:rPr>
          <w:rFonts w:ascii="Calibri" w:hAnsi="Calibri" w:cs="Calibri"/>
          <w:b/>
          <w:bCs/>
          <w:sz w:val="40"/>
          <w:szCs w:val="40"/>
        </w:rPr>
      </w:pPr>
      <w:r w:rsidRPr="00777ED1">
        <w:rPr>
          <w:rFonts w:ascii="Calibri" w:hAnsi="Calibri" w:cs="Calibri"/>
          <w:b/>
          <w:bCs/>
          <w:sz w:val="40"/>
          <w:szCs w:val="40"/>
        </w:rPr>
        <w:t>Call for Submissions</w:t>
      </w:r>
    </w:p>
    <w:p w14:paraId="5246FE42" w14:textId="4627D60C" w:rsidR="006A663F" w:rsidRPr="00777ED1" w:rsidRDefault="00DD2144" w:rsidP="39BCE6B6">
      <w:pPr>
        <w:rPr>
          <w:rFonts w:ascii="Calibri" w:eastAsia="Times New Roman" w:hAnsi="Calibri" w:cs="Calibri"/>
          <w:color w:val="000000"/>
          <w:sz w:val="16"/>
          <w:szCs w:val="16"/>
        </w:rPr>
      </w:pPr>
      <w:r w:rsidRPr="00777ED1">
        <w:rPr>
          <w:rFonts w:ascii="Calibri" w:eastAsia="Times New Roman" w:hAnsi="Calibri" w:cs="Calibri"/>
          <w:color w:val="000000"/>
          <w:sz w:val="16"/>
          <w:szCs w:val="16"/>
        </w:rPr>
        <w:t xml:space="preserve"> </w:t>
      </w:r>
      <w:r w:rsidR="00777ED1" w:rsidRPr="00777ED1">
        <w:rPr>
          <w:rFonts w:ascii="Calibri" w:eastAsia="Times New Roman" w:hAnsi="Calibri" w:cs="Calibri"/>
          <w:color w:val="000000"/>
          <w:sz w:val="16"/>
          <w:szCs w:val="16"/>
        </w:rPr>
        <w:t xml:space="preserve"> </w:t>
      </w:r>
    </w:p>
    <w:p w14:paraId="0E7CBCFE" w14:textId="626B03D5" w:rsidR="00AB3D76" w:rsidRPr="00DD2144" w:rsidRDefault="00AB3D76" w:rsidP="00AB3D76">
      <w:pPr>
        <w:pBdr>
          <w:top w:val="single" w:sz="4" w:space="1" w:color="auto"/>
        </w:pBdr>
        <w:rPr>
          <w:rFonts w:ascii="Calibri" w:eastAsia="Times New Roman" w:hAnsi="Calibri" w:cs="Calibri"/>
          <w:color w:val="000000" w:themeColor="text1"/>
          <w:sz w:val="16"/>
          <w:szCs w:val="16"/>
        </w:rPr>
      </w:pPr>
      <w:r w:rsidRPr="00DD2144">
        <w:rPr>
          <w:rFonts w:ascii="Calibri" w:eastAsia="Times New Roman" w:hAnsi="Calibri" w:cs="Calibri"/>
          <w:color w:val="000000" w:themeColor="text1"/>
          <w:sz w:val="16"/>
          <w:szCs w:val="16"/>
        </w:rPr>
        <w:t xml:space="preserve"> </w:t>
      </w:r>
    </w:p>
    <w:p w14:paraId="0894FB47" w14:textId="4EA35C92" w:rsidR="006A663F" w:rsidRPr="00DD2144" w:rsidRDefault="006A663F" w:rsidP="00AB3D76">
      <w:pPr>
        <w:pBdr>
          <w:top w:val="single" w:sz="4" w:space="1" w:color="auto"/>
        </w:pBdr>
        <w:rPr>
          <w:rFonts w:ascii="Calibri" w:hAnsi="Calibri" w:cs="Calibri"/>
          <w:szCs w:val="24"/>
        </w:rPr>
      </w:pPr>
      <w:r w:rsidRPr="00DD2144">
        <w:rPr>
          <w:rFonts w:ascii="Calibri" w:eastAsia="Times New Roman" w:hAnsi="Calibri" w:cs="Calibri"/>
          <w:color w:val="000000" w:themeColor="text1"/>
          <w:szCs w:val="24"/>
        </w:rPr>
        <w:t>The Program for the Advancement of Research on Conflict and Collaboration (PARCC) at the Syracuse University Maxwell School of Citizenship and Public Affairs i</w:t>
      </w:r>
      <w:r w:rsidR="009A2B26">
        <w:rPr>
          <w:rFonts w:ascii="Calibri" w:eastAsia="Times New Roman" w:hAnsi="Calibri" w:cs="Calibri"/>
          <w:color w:val="000000" w:themeColor="text1"/>
          <w:szCs w:val="24"/>
        </w:rPr>
        <w:t>nvite</w:t>
      </w:r>
      <w:r w:rsidR="00AD6261">
        <w:rPr>
          <w:rFonts w:ascii="Calibri" w:eastAsia="Times New Roman" w:hAnsi="Calibri" w:cs="Calibri"/>
          <w:color w:val="000000" w:themeColor="text1"/>
          <w:szCs w:val="24"/>
        </w:rPr>
        <w:t>s</w:t>
      </w:r>
      <w:r w:rsidR="009A2B26">
        <w:rPr>
          <w:rFonts w:ascii="Calibri" w:eastAsia="Times New Roman" w:hAnsi="Calibri" w:cs="Calibri"/>
          <w:color w:val="000000" w:themeColor="text1"/>
          <w:szCs w:val="24"/>
        </w:rPr>
        <w:t xml:space="preserve"> submissions for</w:t>
      </w:r>
      <w:r w:rsidRPr="00DD2144">
        <w:rPr>
          <w:rFonts w:ascii="Calibri" w:eastAsia="Times New Roman" w:hAnsi="Calibri" w:cs="Calibri"/>
          <w:color w:val="000000" w:themeColor="text1"/>
          <w:szCs w:val="24"/>
        </w:rPr>
        <w:t xml:space="preserve"> its 16th annual E-PARCC competition to further stimulate the creation of effective and innovative teaching cases and simulations. </w:t>
      </w:r>
      <w:r w:rsidRPr="00DD2144">
        <w:rPr>
          <w:rFonts w:ascii="Calibri" w:hAnsi="Calibri" w:cs="Calibri"/>
          <w:szCs w:val="24"/>
        </w:rPr>
        <w:t xml:space="preserve">E-PARCC, a project of the “Collaborative Governance Initiative,” provides free online resources for those who teach conflict and collaboration. Over 3,000 visitors per month from over 40 different countries take advantage of E-PARCC materials. The E-PARCC competition consists of two tracks: (1) collaborative problem solving, collaborative governance, and network governance and analysis, and (2) collaborative methods in international development. </w:t>
      </w:r>
    </w:p>
    <w:p w14:paraId="56788957" w14:textId="77777777" w:rsidR="006A663F" w:rsidRPr="00DD2144" w:rsidRDefault="006A663F" w:rsidP="39BCE6B6">
      <w:pPr>
        <w:rPr>
          <w:rFonts w:ascii="Calibri" w:hAnsi="Calibri" w:cs="Calibri"/>
          <w:szCs w:val="24"/>
        </w:rPr>
      </w:pPr>
    </w:p>
    <w:p w14:paraId="6939B16F" w14:textId="77777777" w:rsidR="006A663F" w:rsidRPr="00DD2144" w:rsidRDefault="006A663F" w:rsidP="005B6E13">
      <w:pPr>
        <w:rPr>
          <w:rFonts w:ascii="Calibri" w:hAnsi="Calibri" w:cs="Calibri"/>
          <w:szCs w:val="24"/>
        </w:rPr>
      </w:pPr>
      <w:r w:rsidRPr="00DD2144">
        <w:rPr>
          <w:rFonts w:ascii="Calibri" w:hAnsi="Calibri" w:cs="Calibri"/>
          <w:szCs w:val="24"/>
        </w:rPr>
        <w:t>Entries for the annual E-PARCC competition should be tailored for one of the two specific tracks. Among other options, entries might focus on the use of collaborative methods to:</w:t>
      </w:r>
    </w:p>
    <w:p w14:paraId="6558DF91" w14:textId="77777777" w:rsidR="006A663F" w:rsidRPr="00DD2144" w:rsidRDefault="006A663F" w:rsidP="00841A04">
      <w:pPr>
        <w:pStyle w:val="ListParagraph"/>
      </w:pPr>
      <w:r w:rsidRPr="00DD2144">
        <w:t xml:space="preserve">Identify public policy and management problems and/or create and implement policy and management solutions </w:t>
      </w:r>
    </w:p>
    <w:p w14:paraId="1D859B43" w14:textId="77777777" w:rsidR="006A663F" w:rsidRPr="00DD2144" w:rsidRDefault="006A663F" w:rsidP="00841A04">
      <w:pPr>
        <w:pStyle w:val="ListParagraph"/>
      </w:pPr>
      <w:r w:rsidRPr="00DD2144">
        <w:t>Develop innovations that improve the design, delivery, and evaluation of public services and programs</w:t>
      </w:r>
    </w:p>
    <w:p w14:paraId="29A22E29" w14:textId="77777777" w:rsidR="006A663F" w:rsidRPr="00DD2144" w:rsidRDefault="006A663F" w:rsidP="00841A04">
      <w:pPr>
        <w:pStyle w:val="ListParagraph"/>
      </w:pPr>
      <w:r w:rsidRPr="00DD2144">
        <w:t xml:space="preserve">Apply participatory and consensus building methods to address and overcome societal divisions </w:t>
      </w:r>
    </w:p>
    <w:p w14:paraId="58452DE9" w14:textId="0DD89258" w:rsidR="006A663F" w:rsidRPr="00DD2144" w:rsidRDefault="006A663F" w:rsidP="00841A04">
      <w:pPr>
        <w:pStyle w:val="ListParagraph"/>
      </w:pPr>
      <w:r w:rsidRPr="00DD2144">
        <w:t xml:space="preserve">Improve open, transparent, and accountable government and governance through advocacy and public action </w:t>
      </w:r>
    </w:p>
    <w:p w14:paraId="4872E37B" w14:textId="603D43DB" w:rsidR="00AB3D76" w:rsidRPr="00777ED1" w:rsidRDefault="00AB3D76" w:rsidP="00595923">
      <w:pPr>
        <w:ind w:left="360"/>
        <w:rPr>
          <w:rFonts w:ascii="Calibri" w:hAnsi="Calibri" w:cs="Calibri"/>
          <w:sz w:val="16"/>
          <w:szCs w:val="16"/>
        </w:rPr>
      </w:pPr>
      <w:r w:rsidRPr="00777ED1">
        <w:rPr>
          <w:rFonts w:ascii="Calibri" w:hAnsi="Calibri" w:cs="Calibri"/>
          <w:sz w:val="16"/>
          <w:szCs w:val="16"/>
        </w:rPr>
        <w:t xml:space="preserve"> </w:t>
      </w:r>
    </w:p>
    <w:p w14:paraId="614C1230" w14:textId="77777777" w:rsidR="00AB3D76" w:rsidRPr="00DD2144" w:rsidRDefault="00AB3D76" w:rsidP="00AB3D76">
      <w:pPr>
        <w:pBdr>
          <w:top w:val="single" w:sz="4" w:space="1" w:color="auto"/>
        </w:pBdr>
        <w:jc w:val="center"/>
        <w:rPr>
          <w:rFonts w:ascii="Calibri" w:eastAsia="Times New Roman" w:hAnsi="Calibri" w:cs="Calibri"/>
          <w:b/>
          <w:bCs/>
          <w:caps/>
          <w:color w:val="000000" w:themeColor="text1"/>
          <w:sz w:val="16"/>
          <w:szCs w:val="16"/>
        </w:rPr>
      </w:pPr>
    </w:p>
    <w:p w14:paraId="70FF3B9A" w14:textId="4C90925F" w:rsidR="006A663F" w:rsidRPr="00DD2144" w:rsidRDefault="006A663F" w:rsidP="00AB3D76">
      <w:pPr>
        <w:pBdr>
          <w:top w:val="single" w:sz="4" w:space="1" w:color="auto"/>
        </w:pBdr>
        <w:jc w:val="center"/>
        <w:rPr>
          <w:rFonts w:ascii="Calibri" w:eastAsia="Times New Roman" w:hAnsi="Calibri" w:cs="Calibri"/>
          <w:color w:val="000000"/>
          <w:szCs w:val="24"/>
        </w:rPr>
      </w:pPr>
      <w:r w:rsidRPr="00DD2144">
        <w:rPr>
          <w:rFonts w:ascii="Calibri" w:eastAsia="Times New Roman" w:hAnsi="Calibri" w:cs="Calibri"/>
          <w:b/>
          <w:bCs/>
          <w:caps/>
          <w:color w:val="000000" w:themeColor="text1"/>
          <w:szCs w:val="24"/>
        </w:rPr>
        <w:t>Track 1</w:t>
      </w:r>
      <w:r w:rsidRPr="00DD2144">
        <w:rPr>
          <w:rFonts w:ascii="Calibri" w:eastAsia="Times New Roman" w:hAnsi="Calibri" w:cs="Calibri"/>
          <w:color w:val="000000" w:themeColor="text1"/>
          <w:szCs w:val="24"/>
        </w:rPr>
        <w:t> </w:t>
      </w:r>
    </w:p>
    <w:p w14:paraId="0A9E7BBC" w14:textId="77777777" w:rsidR="006A663F" w:rsidRPr="00DD2144" w:rsidRDefault="006A663F" w:rsidP="39BCE6B6">
      <w:pPr>
        <w:spacing w:after="60"/>
        <w:jc w:val="center"/>
        <w:rPr>
          <w:rFonts w:ascii="Calibri" w:eastAsia="Times New Roman" w:hAnsi="Calibri" w:cs="Calibri"/>
          <w:color w:val="000000"/>
          <w:szCs w:val="24"/>
        </w:rPr>
      </w:pPr>
      <w:r w:rsidRPr="00DD2144">
        <w:rPr>
          <w:rFonts w:ascii="Calibri" w:eastAsia="Times New Roman" w:hAnsi="Calibri" w:cs="Calibri"/>
          <w:b/>
          <w:bCs/>
          <w:color w:val="000000" w:themeColor="text1"/>
          <w:szCs w:val="24"/>
        </w:rPr>
        <w:t>Collaborative Problem Solving,</w:t>
      </w:r>
      <w:r w:rsidRPr="00DD2144">
        <w:rPr>
          <w:rFonts w:ascii="Calibri" w:eastAsia="Times New Roman" w:hAnsi="Calibri" w:cs="Calibri"/>
          <w:color w:val="000000" w:themeColor="text1"/>
          <w:szCs w:val="24"/>
        </w:rPr>
        <w:t> </w:t>
      </w:r>
      <w:r w:rsidRPr="00DD2144">
        <w:rPr>
          <w:rFonts w:ascii="Calibri" w:eastAsia="Times New Roman" w:hAnsi="Calibri" w:cs="Calibri"/>
          <w:b/>
          <w:bCs/>
          <w:color w:val="000000" w:themeColor="text1"/>
          <w:szCs w:val="24"/>
        </w:rPr>
        <w:t>Collaborative Governance, and Network Governance and Analysis</w:t>
      </w:r>
    </w:p>
    <w:p w14:paraId="7CFD8747" w14:textId="77777777" w:rsidR="006A663F" w:rsidRPr="00DD2144" w:rsidRDefault="006A663F" w:rsidP="39BCE6B6">
      <w:pPr>
        <w:jc w:val="center"/>
        <w:rPr>
          <w:rFonts w:ascii="Calibri" w:eastAsia="Times New Roman" w:hAnsi="Calibri" w:cs="Calibri"/>
          <w:color w:val="000000"/>
          <w:szCs w:val="24"/>
        </w:rPr>
      </w:pPr>
      <w:r w:rsidRPr="00DD2144">
        <w:rPr>
          <w:rFonts w:ascii="Calibri" w:eastAsia="Times New Roman" w:hAnsi="Calibri" w:cs="Calibri"/>
          <w:color w:val="000000" w:themeColor="text1"/>
          <w:szCs w:val="24"/>
        </w:rPr>
        <w:t>Competition Prizes: $5,000 for best teaching case, $5,000 for best teaching simulation, additional $1,000 honorable mentions</w:t>
      </w:r>
    </w:p>
    <w:p w14:paraId="253BA089" w14:textId="77D85161" w:rsidR="006A663F" w:rsidRPr="00DD2144" w:rsidRDefault="00AB3D76" w:rsidP="39BCE6B6">
      <w:pPr>
        <w:jc w:val="center"/>
        <w:rPr>
          <w:rFonts w:ascii="Calibri" w:eastAsia="Times New Roman" w:hAnsi="Calibri" w:cs="Calibri"/>
          <w:color w:val="000000"/>
          <w:sz w:val="16"/>
          <w:szCs w:val="16"/>
        </w:rPr>
      </w:pPr>
      <w:r w:rsidRPr="00DD2144">
        <w:rPr>
          <w:rFonts w:ascii="Calibri" w:eastAsia="Times New Roman" w:hAnsi="Calibri" w:cs="Calibri"/>
          <w:color w:val="000000" w:themeColor="text1"/>
          <w:sz w:val="16"/>
          <w:szCs w:val="16"/>
        </w:rPr>
        <w:t xml:space="preserve"> </w:t>
      </w:r>
      <w:r w:rsidR="006A663F" w:rsidRPr="00DD2144">
        <w:rPr>
          <w:rFonts w:ascii="Calibri" w:eastAsia="Times New Roman" w:hAnsi="Calibri" w:cs="Calibri"/>
          <w:color w:val="000000" w:themeColor="text1"/>
          <w:sz w:val="16"/>
          <w:szCs w:val="16"/>
        </w:rPr>
        <w:t> </w:t>
      </w:r>
    </w:p>
    <w:p w14:paraId="0A1420F0" w14:textId="48017CB9" w:rsidR="006A663F" w:rsidRPr="00DD2144" w:rsidRDefault="006A663F" w:rsidP="39BCE6B6">
      <w:pPr>
        <w:rPr>
          <w:rFonts w:ascii="Calibri" w:hAnsi="Calibri" w:cs="Calibri"/>
          <w:szCs w:val="24"/>
        </w:rPr>
      </w:pPr>
      <w:r w:rsidRPr="00DD2144">
        <w:rPr>
          <w:rFonts w:ascii="Calibri" w:eastAsia="Times New Roman" w:hAnsi="Calibri" w:cs="Calibri"/>
          <w:color w:val="000000" w:themeColor="text1"/>
          <w:szCs w:val="24"/>
        </w:rPr>
        <w:t xml:space="preserve">Public and nonprofit managers, civic leaders, and elected officials often find themselves </w:t>
      </w:r>
      <w:r w:rsidR="00AE4C2B">
        <w:rPr>
          <w:rFonts w:ascii="Calibri" w:eastAsia="Times New Roman" w:hAnsi="Calibri" w:cs="Calibri"/>
          <w:color w:val="000000" w:themeColor="text1"/>
          <w:szCs w:val="24"/>
        </w:rPr>
        <w:t xml:space="preserve">managing and </w:t>
      </w:r>
      <w:r w:rsidRPr="00DD2144">
        <w:rPr>
          <w:rFonts w:ascii="Calibri" w:eastAsia="Times New Roman" w:hAnsi="Calibri" w:cs="Calibri"/>
          <w:color w:val="000000" w:themeColor="text1"/>
          <w:szCs w:val="24"/>
        </w:rPr>
        <w:t>collaborating in multi-organizational</w:t>
      </w:r>
      <w:r w:rsidR="00AE4C2B">
        <w:rPr>
          <w:rFonts w:ascii="Calibri" w:eastAsia="Times New Roman" w:hAnsi="Calibri" w:cs="Calibri"/>
          <w:color w:val="000000" w:themeColor="text1"/>
          <w:szCs w:val="24"/>
        </w:rPr>
        <w:t>,</w:t>
      </w:r>
      <w:r w:rsidRPr="00DD2144">
        <w:rPr>
          <w:rFonts w:ascii="Calibri" w:eastAsia="Times New Roman" w:hAnsi="Calibri" w:cs="Calibri"/>
          <w:color w:val="000000" w:themeColor="text1"/>
          <w:szCs w:val="24"/>
        </w:rPr>
        <w:t xml:space="preserve"> networked arrangements, as well as with the public, to solve problems that cannot be solved easily by single organizations. Collaborative problem solving, collaborative public management, collaborative governance, and network governance have become essential topics in most public administration and policy programs</w:t>
      </w:r>
      <w:r w:rsidR="00AE4C2B">
        <w:rPr>
          <w:rFonts w:ascii="Calibri" w:eastAsia="Times New Roman" w:hAnsi="Calibri" w:cs="Calibri"/>
          <w:color w:val="000000" w:themeColor="text1"/>
          <w:szCs w:val="24"/>
        </w:rPr>
        <w:t xml:space="preserve"> and</w:t>
      </w:r>
      <w:r w:rsidRPr="00DD2144">
        <w:rPr>
          <w:rFonts w:ascii="Calibri" w:eastAsia="Times New Roman" w:hAnsi="Calibri" w:cs="Calibri"/>
          <w:color w:val="000000" w:themeColor="text1"/>
          <w:szCs w:val="24"/>
        </w:rPr>
        <w:t xml:space="preserve"> many social science disciplines. But collaboration is not simply a body of substantive knowledge – it also is a set of skills, attitudes, and behaviors. At PARCC, we believe the use of case studies, simulations, and negotiation exercises is one of the best ways to prepare students to operate in a collaborative world. </w:t>
      </w:r>
      <w:r w:rsidR="00AE4C2B">
        <w:rPr>
          <w:rFonts w:ascii="Calibri" w:hAnsi="Calibri" w:cs="Calibri"/>
          <w:szCs w:val="24"/>
        </w:rPr>
        <w:t>T</w:t>
      </w:r>
      <w:r w:rsidRPr="00DD2144">
        <w:rPr>
          <w:rFonts w:ascii="Calibri" w:hAnsi="Calibri" w:cs="Calibri"/>
          <w:szCs w:val="24"/>
        </w:rPr>
        <w:t xml:space="preserve">his track in the E-PARCC competition aims to expand access to high-quality, relevant case studies and simulations focused on helping students and practitioners better understand and enact multiple aspects of collaboration </w:t>
      </w:r>
      <w:r w:rsidR="00AE4C2B">
        <w:rPr>
          <w:rFonts w:ascii="Calibri" w:hAnsi="Calibri" w:cs="Calibri"/>
          <w:szCs w:val="24"/>
        </w:rPr>
        <w:t xml:space="preserve">across organizations and/or with the public </w:t>
      </w:r>
      <w:r w:rsidRPr="00DD2144">
        <w:rPr>
          <w:rFonts w:ascii="Calibri" w:hAnsi="Calibri" w:cs="Calibri"/>
          <w:szCs w:val="24"/>
        </w:rPr>
        <w:t xml:space="preserve">to address public issues and problems. </w:t>
      </w:r>
    </w:p>
    <w:p w14:paraId="41403B61" w14:textId="3E62A6CF" w:rsidR="006A663F" w:rsidRPr="00DD2144" w:rsidRDefault="00AB3D76" w:rsidP="39BCE6B6">
      <w:pPr>
        <w:jc w:val="center"/>
        <w:rPr>
          <w:rFonts w:ascii="Calibri" w:eastAsia="Times New Roman" w:hAnsi="Calibri" w:cs="Calibri"/>
          <w:b/>
          <w:bCs/>
          <w:caps/>
          <w:color w:val="000000"/>
          <w:sz w:val="16"/>
          <w:szCs w:val="16"/>
        </w:rPr>
      </w:pPr>
      <w:r w:rsidRPr="00DD2144">
        <w:rPr>
          <w:rFonts w:ascii="Calibri" w:eastAsia="Times New Roman" w:hAnsi="Calibri" w:cs="Calibri"/>
          <w:b/>
          <w:bCs/>
          <w:caps/>
          <w:color w:val="000000"/>
          <w:sz w:val="16"/>
          <w:szCs w:val="16"/>
        </w:rPr>
        <w:t xml:space="preserve"> </w:t>
      </w:r>
    </w:p>
    <w:p w14:paraId="28C6F709" w14:textId="73FFED6E" w:rsidR="00AB3D76" w:rsidRPr="00DD2144" w:rsidRDefault="00AB3D76" w:rsidP="00AB3D76">
      <w:pPr>
        <w:pBdr>
          <w:top w:val="single" w:sz="4" w:space="1" w:color="auto"/>
        </w:pBdr>
        <w:jc w:val="center"/>
        <w:rPr>
          <w:rFonts w:ascii="Calibri" w:eastAsia="Times New Roman" w:hAnsi="Calibri" w:cs="Calibri"/>
          <w:b/>
          <w:bCs/>
          <w:caps/>
          <w:color w:val="000000" w:themeColor="text1"/>
          <w:sz w:val="16"/>
          <w:szCs w:val="16"/>
        </w:rPr>
      </w:pPr>
      <w:r w:rsidRPr="00DD2144">
        <w:rPr>
          <w:rFonts w:ascii="Calibri" w:eastAsia="Times New Roman" w:hAnsi="Calibri" w:cs="Calibri"/>
          <w:b/>
          <w:bCs/>
          <w:caps/>
          <w:color w:val="000000" w:themeColor="text1"/>
          <w:sz w:val="16"/>
          <w:szCs w:val="16"/>
        </w:rPr>
        <w:t xml:space="preserve"> </w:t>
      </w:r>
    </w:p>
    <w:p w14:paraId="5832C7D0" w14:textId="69A63833" w:rsidR="006A663F" w:rsidRPr="00DD2144" w:rsidRDefault="006A663F" w:rsidP="00AB3D76">
      <w:pPr>
        <w:pBdr>
          <w:top w:val="single" w:sz="4" w:space="1" w:color="auto"/>
        </w:pBdr>
        <w:jc w:val="center"/>
        <w:rPr>
          <w:rFonts w:ascii="Calibri" w:eastAsia="Times New Roman" w:hAnsi="Calibri" w:cs="Calibri"/>
          <w:b/>
          <w:bCs/>
          <w:caps/>
          <w:color w:val="000000"/>
          <w:szCs w:val="24"/>
        </w:rPr>
      </w:pPr>
      <w:r w:rsidRPr="00DD2144">
        <w:rPr>
          <w:rFonts w:ascii="Calibri" w:eastAsia="Times New Roman" w:hAnsi="Calibri" w:cs="Calibri"/>
          <w:b/>
          <w:bCs/>
          <w:caps/>
          <w:color w:val="000000" w:themeColor="text1"/>
          <w:szCs w:val="24"/>
        </w:rPr>
        <w:t xml:space="preserve">TRACK 2 </w:t>
      </w:r>
    </w:p>
    <w:p w14:paraId="2F284CA8" w14:textId="77777777" w:rsidR="006A663F" w:rsidRPr="00DD2144" w:rsidRDefault="006A663F" w:rsidP="39BCE6B6">
      <w:pPr>
        <w:spacing w:after="60"/>
        <w:jc w:val="center"/>
        <w:rPr>
          <w:rFonts w:ascii="Calibri" w:eastAsia="Times New Roman" w:hAnsi="Calibri" w:cs="Calibri"/>
          <w:b/>
          <w:bCs/>
          <w:caps/>
          <w:color w:val="000000"/>
          <w:szCs w:val="24"/>
        </w:rPr>
      </w:pPr>
      <w:r w:rsidRPr="00DD2144">
        <w:rPr>
          <w:rFonts w:ascii="Calibri" w:hAnsi="Calibri" w:cs="Calibri"/>
          <w:b/>
          <w:bCs/>
          <w:color w:val="000000" w:themeColor="text1"/>
          <w:szCs w:val="24"/>
        </w:rPr>
        <w:t>Collaborative Methods in International Development</w:t>
      </w:r>
    </w:p>
    <w:p w14:paraId="3811978F" w14:textId="77777777" w:rsidR="006A663F" w:rsidRPr="00DD2144" w:rsidRDefault="006A663F" w:rsidP="39BCE6B6">
      <w:pPr>
        <w:shd w:val="clear" w:color="auto" w:fill="FFFFFF" w:themeFill="background1"/>
        <w:spacing w:after="60"/>
        <w:jc w:val="center"/>
        <w:rPr>
          <w:rFonts w:ascii="Calibri" w:hAnsi="Calibri" w:cs="Calibri"/>
          <w:color w:val="000000"/>
          <w:szCs w:val="24"/>
        </w:rPr>
      </w:pPr>
      <w:r w:rsidRPr="00DD2144">
        <w:rPr>
          <w:rFonts w:ascii="Calibri" w:hAnsi="Calibri" w:cs="Calibri"/>
          <w:color w:val="000000" w:themeColor="text1"/>
          <w:szCs w:val="24"/>
        </w:rPr>
        <w:t>Competition Prizes: $5,000 for best teaching case, additional $1,000 honorable mentions</w:t>
      </w:r>
    </w:p>
    <w:p w14:paraId="15F00A37" w14:textId="77777777" w:rsidR="006A663F" w:rsidRPr="00DD2144" w:rsidRDefault="006A663F" w:rsidP="39BCE6B6">
      <w:pPr>
        <w:shd w:val="clear" w:color="auto" w:fill="FFFFFF" w:themeFill="background1"/>
        <w:jc w:val="center"/>
        <w:rPr>
          <w:rFonts w:ascii="Calibri" w:hAnsi="Calibri" w:cs="Calibri"/>
          <w:i/>
          <w:iCs/>
          <w:color w:val="000000"/>
          <w:szCs w:val="24"/>
        </w:rPr>
      </w:pPr>
      <w:r w:rsidRPr="00DD2144">
        <w:rPr>
          <w:rFonts w:ascii="Calibri" w:hAnsi="Calibri" w:cs="Calibri"/>
          <w:i/>
          <w:iCs/>
          <w:color w:val="000000" w:themeColor="text1"/>
          <w:szCs w:val="24"/>
        </w:rPr>
        <w:t xml:space="preserve">All prizes are supported by the </w:t>
      </w:r>
      <w:r w:rsidRPr="00DD2144">
        <w:rPr>
          <w:rFonts w:ascii="Calibri" w:eastAsia="Times New Roman" w:hAnsi="Calibri" w:cs="Calibri"/>
          <w:i/>
          <w:iCs/>
          <w:color w:val="000000" w:themeColor="text1"/>
          <w:szCs w:val="24"/>
        </w:rPr>
        <w:t>Glendal E. and Alice D. Wright Prize for Conflict and Collaboration Case Studies in International Development</w:t>
      </w:r>
    </w:p>
    <w:p w14:paraId="34C49B79" w14:textId="40B6F252" w:rsidR="006A663F" w:rsidRPr="00DD2144" w:rsidRDefault="00AB3D76" w:rsidP="39BCE6B6">
      <w:pPr>
        <w:shd w:val="clear" w:color="auto" w:fill="FFFFFF" w:themeFill="background1"/>
        <w:jc w:val="center"/>
        <w:rPr>
          <w:rFonts w:ascii="Calibri" w:hAnsi="Calibri" w:cs="Calibri"/>
          <w:sz w:val="16"/>
          <w:szCs w:val="16"/>
        </w:rPr>
      </w:pPr>
      <w:r w:rsidRPr="00DD2144">
        <w:rPr>
          <w:rFonts w:ascii="Calibri" w:hAnsi="Calibri" w:cs="Calibri"/>
          <w:sz w:val="16"/>
          <w:szCs w:val="16"/>
        </w:rPr>
        <w:t xml:space="preserve"> </w:t>
      </w:r>
      <w:r w:rsidR="006A663F" w:rsidRPr="00DD2144">
        <w:rPr>
          <w:rFonts w:ascii="Calibri" w:hAnsi="Calibri" w:cs="Calibri"/>
          <w:sz w:val="16"/>
          <w:szCs w:val="16"/>
        </w:rPr>
        <w:t xml:space="preserve">  </w:t>
      </w:r>
    </w:p>
    <w:p w14:paraId="49C2F70A" w14:textId="35D26717" w:rsidR="006A663F" w:rsidRPr="00DD2144" w:rsidRDefault="006A663F" w:rsidP="39BCE6B6">
      <w:pPr>
        <w:rPr>
          <w:rFonts w:ascii="Calibri" w:hAnsi="Calibri" w:cs="Calibri"/>
          <w:szCs w:val="24"/>
        </w:rPr>
      </w:pPr>
      <w:r w:rsidRPr="00DD2144">
        <w:rPr>
          <w:rFonts w:ascii="Calibri" w:hAnsi="Calibri" w:cs="Calibri"/>
          <w:szCs w:val="24"/>
        </w:rPr>
        <w:t>The international development community has faced significant political, economic, social, and environmental challenges over the past decades as it works to improve the quality of public services and the lives of people in transition and conflict countries in the developing world. These challenges have been addressed through world-wide programs reflected in the millennium development goals, sustainable development goals, and a myriad of other global efforts. While these development programs have generated improvements, much work remains to be done to eradicate poverty and improve the livelihoods of people in these countries. Approaches that emphasize participatory, collaborative, and conflict-sensitive strategies and skills have been found to be effective for enhancing public policy and managerial capacities. Such learning, however, often depends on having relevant case materials that address the situation-specific requirements of diverse audiences. This track in the E-PARCC competition aims to expand the knowledge base of case studies and teaching materials about collaborative methods in international development, particularly in transition and conflict countries.</w:t>
      </w:r>
    </w:p>
    <w:p w14:paraId="578C0A95" w14:textId="3C449B02" w:rsidR="006A663F" w:rsidRPr="00DD2144" w:rsidRDefault="00AB3D76" w:rsidP="39BCE6B6">
      <w:pPr>
        <w:rPr>
          <w:rFonts w:ascii="Calibri" w:eastAsia="Times New Roman" w:hAnsi="Calibri" w:cs="Calibri"/>
          <w:b/>
          <w:bCs/>
          <w:color w:val="000000"/>
          <w:sz w:val="16"/>
          <w:szCs w:val="16"/>
        </w:rPr>
      </w:pPr>
      <w:r w:rsidRPr="00DD2144">
        <w:rPr>
          <w:rFonts w:ascii="Calibri" w:eastAsia="Times New Roman" w:hAnsi="Calibri" w:cs="Calibri"/>
          <w:b/>
          <w:bCs/>
          <w:color w:val="000000"/>
          <w:sz w:val="16"/>
          <w:szCs w:val="16"/>
        </w:rPr>
        <w:t xml:space="preserve"> </w:t>
      </w:r>
    </w:p>
    <w:p w14:paraId="7F9AD030" w14:textId="7131CF20" w:rsidR="00AB3D76" w:rsidRPr="00DD2144" w:rsidRDefault="00AB3D76" w:rsidP="00AB3D76">
      <w:pPr>
        <w:pBdr>
          <w:top w:val="single" w:sz="4" w:space="1" w:color="auto"/>
        </w:pBdr>
        <w:jc w:val="center"/>
        <w:rPr>
          <w:rFonts w:ascii="Calibri" w:eastAsia="Times New Roman" w:hAnsi="Calibri" w:cs="Calibri"/>
          <w:b/>
          <w:bCs/>
          <w:color w:val="000000" w:themeColor="text1"/>
          <w:sz w:val="16"/>
          <w:szCs w:val="16"/>
        </w:rPr>
      </w:pPr>
      <w:r w:rsidRPr="00DD2144">
        <w:rPr>
          <w:rFonts w:ascii="Calibri" w:eastAsia="Times New Roman" w:hAnsi="Calibri" w:cs="Calibri"/>
          <w:b/>
          <w:bCs/>
          <w:color w:val="000000" w:themeColor="text1"/>
          <w:sz w:val="16"/>
          <w:szCs w:val="16"/>
        </w:rPr>
        <w:t xml:space="preserve"> </w:t>
      </w:r>
    </w:p>
    <w:p w14:paraId="327EC8B3" w14:textId="4B6648F7" w:rsidR="006A663F" w:rsidRPr="00DD2144" w:rsidRDefault="006A663F" w:rsidP="00AB3D76">
      <w:pPr>
        <w:pBdr>
          <w:top w:val="single" w:sz="4" w:space="1" w:color="auto"/>
        </w:pBdr>
        <w:jc w:val="center"/>
        <w:rPr>
          <w:rFonts w:ascii="Calibri" w:eastAsia="Times New Roman" w:hAnsi="Calibri" w:cs="Calibri"/>
          <w:color w:val="000000"/>
          <w:szCs w:val="24"/>
        </w:rPr>
      </w:pPr>
      <w:r w:rsidRPr="00DD2144">
        <w:rPr>
          <w:rFonts w:ascii="Calibri" w:eastAsia="Times New Roman" w:hAnsi="Calibri" w:cs="Calibri"/>
          <w:b/>
          <w:bCs/>
          <w:color w:val="000000" w:themeColor="text1"/>
          <w:szCs w:val="24"/>
        </w:rPr>
        <w:t xml:space="preserve">Submission </w:t>
      </w:r>
      <w:r w:rsidR="00AB3D76" w:rsidRPr="00DD2144">
        <w:rPr>
          <w:rFonts w:ascii="Calibri" w:eastAsia="Times New Roman" w:hAnsi="Calibri" w:cs="Calibri"/>
          <w:b/>
          <w:bCs/>
          <w:color w:val="000000" w:themeColor="text1"/>
          <w:szCs w:val="24"/>
        </w:rPr>
        <w:t xml:space="preserve">Instructions, </w:t>
      </w:r>
      <w:r w:rsidRPr="00DD2144">
        <w:rPr>
          <w:rFonts w:ascii="Calibri" w:eastAsia="Times New Roman" w:hAnsi="Calibri" w:cs="Calibri"/>
          <w:b/>
          <w:bCs/>
          <w:color w:val="000000" w:themeColor="text1"/>
          <w:szCs w:val="24"/>
        </w:rPr>
        <w:t>Requirements</w:t>
      </w:r>
      <w:r w:rsidR="00AB3D76" w:rsidRPr="00DD2144">
        <w:rPr>
          <w:rFonts w:ascii="Calibri" w:eastAsia="Times New Roman" w:hAnsi="Calibri" w:cs="Calibri"/>
          <w:b/>
          <w:bCs/>
          <w:color w:val="000000" w:themeColor="text1"/>
          <w:szCs w:val="24"/>
        </w:rPr>
        <w:t>, and Review</w:t>
      </w:r>
    </w:p>
    <w:p w14:paraId="44E65B4F" w14:textId="457B1CEA" w:rsidR="006A663F" w:rsidRPr="00DD2144" w:rsidRDefault="00AB3D76" w:rsidP="39BCE6B6">
      <w:pPr>
        <w:rPr>
          <w:rFonts w:ascii="Calibri" w:eastAsia="Times New Roman" w:hAnsi="Calibri" w:cs="Calibri"/>
          <w:color w:val="000000"/>
          <w:sz w:val="16"/>
          <w:szCs w:val="16"/>
        </w:rPr>
      </w:pPr>
      <w:r w:rsidRPr="00DD2144">
        <w:rPr>
          <w:rFonts w:ascii="Calibri" w:eastAsia="Times New Roman" w:hAnsi="Calibri" w:cs="Calibri"/>
          <w:color w:val="000000"/>
          <w:sz w:val="16"/>
          <w:szCs w:val="16"/>
        </w:rPr>
        <w:t xml:space="preserve"> </w:t>
      </w:r>
    </w:p>
    <w:p w14:paraId="658C5C5A" w14:textId="77777777" w:rsidR="00595923" w:rsidRPr="00DD2144" w:rsidRDefault="00595923" w:rsidP="00777ED1">
      <w:pPr>
        <w:pStyle w:val="ListParagraph"/>
        <w:contextualSpacing w:val="0"/>
        <w:rPr>
          <w:rFonts w:eastAsiaTheme="minorHAnsi"/>
          <w:color w:val="auto"/>
        </w:rPr>
      </w:pPr>
      <w:r w:rsidRPr="00DD2144">
        <w:t>All entries must be original and not published elsewhere.</w:t>
      </w:r>
    </w:p>
    <w:p w14:paraId="4E3C01D5" w14:textId="06CCE25D" w:rsidR="00AB3D76" w:rsidRPr="00DD2144" w:rsidRDefault="006A663F" w:rsidP="00777ED1">
      <w:pPr>
        <w:pStyle w:val="ListParagraph"/>
        <w:contextualSpacing w:val="0"/>
      </w:pPr>
      <w:r w:rsidRPr="00DD2144">
        <w:t xml:space="preserve">Cases </w:t>
      </w:r>
      <w:r w:rsidR="00AB3D76" w:rsidRPr="00DD2144">
        <w:t xml:space="preserve">and simulations </w:t>
      </w:r>
      <w:r w:rsidRPr="00DD2144">
        <w:t xml:space="preserve">should be approximately 10-25 </w:t>
      </w:r>
      <w:r w:rsidR="00AB3D76" w:rsidRPr="00DD2144">
        <w:t xml:space="preserve">double-spaced </w:t>
      </w:r>
      <w:r w:rsidRPr="00DD2144">
        <w:t>page</w:t>
      </w:r>
      <w:r w:rsidR="00AB3D76" w:rsidRPr="00DD2144">
        <w:t>s.</w:t>
      </w:r>
    </w:p>
    <w:p w14:paraId="13F09740" w14:textId="6706635B" w:rsidR="00AB3D76" w:rsidRPr="00DD2144" w:rsidRDefault="00AB3D76" w:rsidP="00777ED1">
      <w:pPr>
        <w:pStyle w:val="ListParagraph"/>
        <w:contextualSpacing w:val="0"/>
      </w:pPr>
      <w:r w:rsidRPr="00DD2144">
        <w:t>All entries must include a teaching note</w:t>
      </w:r>
      <w:r w:rsidR="009A2B26">
        <w:t xml:space="preserve"> of 5-10 double-spaced pages.</w:t>
      </w:r>
    </w:p>
    <w:p w14:paraId="3C61EB85" w14:textId="77777777" w:rsidR="00AB3D76" w:rsidRPr="00DD2144" w:rsidRDefault="00AB3D76" w:rsidP="00777ED1">
      <w:pPr>
        <w:pStyle w:val="ListParagraph"/>
        <w:contextualSpacing w:val="0"/>
      </w:pPr>
      <w:r w:rsidRPr="00DD2144">
        <w:t xml:space="preserve">Simulations should include a minimum of 4 players. </w:t>
      </w:r>
    </w:p>
    <w:p w14:paraId="347381A7" w14:textId="22D332F0" w:rsidR="00AB3D76" w:rsidRDefault="00AB3D76" w:rsidP="00777ED1">
      <w:pPr>
        <w:pStyle w:val="ListParagraph"/>
        <w:contextualSpacing w:val="0"/>
      </w:pPr>
      <w:r w:rsidRPr="00DD2144">
        <w:t xml:space="preserve">All </w:t>
      </w:r>
      <w:r w:rsidR="00777ED1">
        <w:t xml:space="preserve">written </w:t>
      </w:r>
      <w:r w:rsidRPr="00DD2144">
        <w:t xml:space="preserve">portions of the entry (including the main body, roles if a simulation, and teaching note) should </w:t>
      </w:r>
      <w:r w:rsidR="00841A04">
        <w:t>be submitted as an MS Word document. Use</w:t>
      </w:r>
      <w:r w:rsidRPr="00DD2144">
        <w:t xml:space="preserve"> Calibri font (12-point for body, 14-point for headers and sub-headers of sections, 18-point for entry title) and include page numbers. </w:t>
      </w:r>
    </w:p>
    <w:p w14:paraId="1B55EDEB" w14:textId="4BF9292C" w:rsidR="00777ED1" w:rsidRPr="00DD2144" w:rsidRDefault="00777ED1" w:rsidP="00777ED1">
      <w:pPr>
        <w:pStyle w:val="ListParagraph"/>
        <w:contextualSpacing w:val="0"/>
      </w:pPr>
      <w:r>
        <w:t>Creative, multi-media entries are welcome.</w:t>
      </w:r>
    </w:p>
    <w:p w14:paraId="5A64951B" w14:textId="26FBFCD8" w:rsidR="006A663F" w:rsidRPr="00DD2144" w:rsidRDefault="00777ED1" w:rsidP="00777ED1">
      <w:pPr>
        <w:pStyle w:val="ListParagraph"/>
        <w:contextualSpacing w:val="0"/>
      </w:pPr>
      <w:r>
        <w:t>C</w:t>
      </w:r>
      <w:r w:rsidR="00595923" w:rsidRPr="00DD2144">
        <w:t xml:space="preserve">omplete the fillable form below and submit it as the </w:t>
      </w:r>
      <w:r w:rsidR="006A663F" w:rsidRPr="00DD2144">
        <w:t xml:space="preserve">cover page </w:t>
      </w:r>
      <w:r w:rsidR="00595923" w:rsidRPr="00DD2144">
        <w:t>for</w:t>
      </w:r>
      <w:r w:rsidR="006A663F" w:rsidRPr="00DD2144">
        <w:t xml:space="preserve"> </w:t>
      </w:r>
      <w:r w:rsidR="00AB3D76" w:rsidRPr="00DD2144">
        <w:t>the</w:t>
      </w:r>
      <w:r w:rsidR="006A663F" w:rsidRPr="00DD2144">
        <w:t xml:space="preserve"> entry.</w:t>
      </w:r>
    </w:p>
    <w:p w14:paraId="28CF738E" w14:textId="6354C574" w:rsidR="00AB3D76" w:rsidRPr="00841A04" w:rsidRDefault="00841A04" w:rsidP="00777ED1">
      <w:pPr>
        <w:pStyle w:val="ListParagraph"/>
        <w:contextualSpacing w:val="0"/>
        <w:rPr>
          <w:rFonts w:eastAsiaTheme="minorHAnsi"/>
          <w:color w:val="auto"/>
        </w:rPr>
      </w:pPr>
      <w:r w:rsidRPr="00841A04">
        <w:t>S</w:t>
      </w:r>
      <w:r w:rsidR="006A663F" w:rsidRPr="00841A04">
        <w:t>ubmit</w:t>
      </w:r>
      <w:r w:rsidR="00AB3D76" w:rsidRPr="00841A04">
        <w:t xml:space="preserve"> the entry</w:t>
      </w:r>
      <w:r w:rsidR="006A663F" w:rsidRPr="00841A04">
        <w:t xml:space="preserve"> </w:t>
      </w:r>
      <w:r w:rsidR="00595923" w:rsidRPr="00841A04">
        <w:t xml:space="preserve">with the cover page </w:t>
      </w:r>
      <w:r w:rsidR="006A663F" w:rsidRPr="00841A04">
        <w:t xml:space="preserve">to </w:t>
      </w:r>
      <w:hyperlink r:id="rId7" w:history="1">
        <w:r w:rsidR="002E3CC8" w:rsidRPr="0022551E">
          <w:rPr>
            <w:rStyle w:val="Hyperlink"/>
          </w:rPr>
          <w:t>eparcc@syr.edu</w:t>
        </w:r>
      </w:hyperlink>
      <w:r w:rsidR="002E3CC8">
        <w:t xml:space="preserve"> </w:t>
      </w:r>
      <w:r w:rsidR="00777ED1">
        <w:t>by</w:t>
      </w:r>
      <w:r w:rsidR="00AB3D76" w:rsidRPr="00841A04">
        <w:t xml:space="preserve"> March 15, </w:t>
      </w:r>
      <w:r w:rsidR="00AD6261" w:rsidRPr="00841A04">
        <w:t>2022,</w:t>
      </w:r>
      <w:r w:rsidR="006A663F" w:rsidRPr="00841A04">
        <w:t xml:space="preserve"> with the subject line: E-PARCC (your last name)</w:t>
      </w:r>
      <w:r w:rsidR="00AB3D76" w:rsidRPr="00841A04">
        <w:t xml:space="preserve">. </w:t>
      </w:r>
    </w:p>
    <w:p w14:paraId="343ADF7F" w14:textId="5A7F0E28" w:rsidR="006A663F" w:rsidRPr="00DD2144" w:rsidRDefault="00AE4C2B" w:rsidP="00777ED1">
      <w:pPr>
        <w:pStyle w:val="ListParagraph"/>
        <w:rPr>
          <w:rFonts w:eastAsiaTheme="minorHAnsi"/>
          <w:color w:val="auto"/>
        </w:rPr>
      </w:pPr>
      <w:r>
        <w:t>Contact</w:t>
      </w:r>
      <w:r w:rsidR="00AB3D76" w:rsidRPr="00DD2144">
        <w:t xml:space="preserve"> Tina Nabatchi, Director of PARCC</w:t>
      </w:r>
      <w:r>
        <w:t>,</w:t>
      </w:r>
      <w:r w:rsidR="00AB3D76" w:rsidRPr="00DD2144">
        <w:t xml:space="preserve"> with any questions (</w:t>
      </w:r>
      <w:hyperlink r:id="rId8" w:history="1">
        <w:r w:rsidR="00AB3D76" w:rsidRPr="00DD2144">
          <w:rPr>
            <w:rStyle w:val="Hyperlink"/>
          </w:rPr>
          <w:t>parccadm@syr.edu</w:t>
        </w:r>
      </w:hyperlink>
      <w:r w:rsidR="00AB3D76" w:rsidRPr="00DD2144">
        <w:t>).</w:t>
      </w:r>
    </w:p>
    <w:p w14:paraId="6FD82B2F" w14:textId="77777777" w:rsidR="00AB3D76" w:rsidRPr="00841A04" w:rsidRDefault="00AB3D76" w:rsidP="00841A04">
      <w:pPr>
        <w:ind w:left="360"/>
      </w:pPr>
    </w:p>
    <w:p w14:paraId="0683B4C6" w14:textId="1152A07F" w:rsidR="39BCE6B6" w:rsidRPr="00DD2144" w:rsidRDefault="00595923" w:rsidP="00AB3D76">
      <w:pPr>
        <w:rPr>
          <w:rFonts w:ascii="Calibri" w:hAnsi="Calibri" w:cs="Calibri"/>
          <w:szCs w:val="24"/>
        </w:rPr>
      </w:pPr>
      <w:r w:rsidRPr="00DD2144">
        <w:rPr>
          <w:rFonts w:ascii="Calibri" w:eastAsia="Times New Roman" w:hAnsi="Calibri" w:cs="Calibri"/>
          <w:color w:val="000000" w:themeColor="text1"/>
          <w:szCs w:val="24"/>
        </w:rPr>
        <w:t>All cases are peer-reviewed</w:t>
      </w:r>
      <w:r w:rsidR="00777ED1">
        <w:rPr>
          <w:rFonts w:ascii="Calibri" w:eastAsia="Times New Roman" w:hAnsi="Calibri" w:cs="Calibri"/>
          <w:color w:val="000000" w:themeColor="text1"/>
          <w:szCs w:val="24"/>
        </w:rPr>
        <w:t>.</w:t>
      </w:r>
      <w:r w:rsidRPr="00DD2144">
        <w:rPr>
          <w:rFonts w:ascii="Calibri" w:eastAsia="Times New Roman" w:hAnsi="Calibri" w:cs="Calibri"/>
          <w:color w:val="000000" w:themeColor="text1"/>
          <w:szCs w:val="24"/>
        </w:rPr>
        <w:t xml:space="preserve"> </w:t>
      </w:r>
      <w:r w:rsidR="00777ED1">
        <w:rPr>
          <w:rFonts w:ascii="Calibri" w:eastAsia="Times New Roman" w:hAnsi="Calibri" w:cs="Calibri"/>
          <w:color w:val="000000" w:themeColor="text1"/>
          <w:szCs w:val="24"/>
        </w:rPr>
        <w:t>A</w:t>
      </w:r>
      <w:r w:rsidR="006A663F" w:rsidRPr="00DD2144">
        <w:rPr>
          <w:rFonts w:ascii="Calibri" w:eastAsia="Times New Roman" w:hAnsi="Calibri" w:cs="Calibri"/>
          <w:color w:val="000000" w:themeColor="text1"/>
          <w:szCs w:val="24"/>
        </w:rPr>
        <w:t xml:space="preserve"> committee of scholars and practitioners</w:t>
      </w:r>
      <w:r w:rsidR="00777ED1">
        <w:rPr>
          <w:rFonts w:ascii="Calibri" w:eastAsia="Times New Roman" w:hAnsi="Calibri" w:cs="Calibri"/>
          <w:color w:val="000000" w:themeColor="text1"/>
          <w:szCs w:val="24"/>
        </w:rPr>
        <w:t xml:space="preserve"> will</w:t>
      </w:r>
      <w:r w:rsidR="00777ED1" w:rsidRPr="00DD2144">
        <w:rPr>
          <w:rFonts w:ascii="Calibri" w:eastAsia="Times New Roman" w:hAnsi="Calibri" w:cs="Calibri"/>
          <w:color w:val="000000" w:themeColor="text1"/>
          <w:szCs w:val="24"/>
        </w:rPr>
        <w:t xml:space="preserve"> select</w:t>
      </w:r>
      <w:r w:rsidR="00777ED1">
        <w:rPr>
          <w:rFonts w:ascii="Calibri" w:eastAsia="Times New Roman" w:hAnsi="Calibri" w:cs="Calibri"/>
          <w:color w:val="000000" w:themeColor="text1"/>
          <w:szCs w:val="24"/>
        </w:rPr>
        <w:t xml:space="preserve"> </w:t>
      </w:r>
      <w:r w:rsidR="00777ED1" w:rsidRPr="00DD2144">
        <w:rPr>
          <w:rFonts w:ascii="Calibri" w:eastAsia="Times New Roman" w:hAnsi="Calibri" w:cs="Calibri"/>
          <w:color w:val="000000" w:themeColor="text1"/>
          <w:szCs w:val="24"/>
        </w:rPr>
        <w:t>the winners</w:t>
      </w:r>
      <w:r w:rsidR="006A663F" w:rsidRPr="00DD2144">
        <w:rPr>
          <w:rFonts w:ascii="Calibri" w:eastAsia="Times New Roman" w:hAnsi="Calibri" w:cs="Calibri"/>
          <w:color w:val="000000" w:themeColor="text1"/>
          <w:szCs w:val="24"/>
        </w:rPr>
        <w:t xml:space="preserve">. Winning cases and simulations are published online and downloadable free of charge on the </w:t>
      </w:r>
      <w:hyperlink r:id="rId9">
        <w:r w:rsidR="006A663F" w:rsidRPr="00DD2144">
          <w:rPr>
            <w:rStyle w:val="Hyperlink"/>
            <w:rFonts w:ascii="Calibri" w:eastAsia="Times New Roman" w:hAnsi="Calibri" w:cs="Calibri"/>
            <w:szCs w:val="24"/>
          </w:rPr>
          <w:t>E-PARCC website</w:t>
        </w:r>
      </w:hyperlink>
      <w:r w:rsidR="006A663F" w:rsidRPr="00DD2144">
        <w:rPr>
          <w:rFonts w:ascii="Calibri" w:eastAsia="Times New Roman" w:hAnsi="Calibri" w:cs="Calibri"/>
          <w:color w:val="000000" w:themeColor="text1"/>
          <w:szCs w:val="24"/>
        </w:rPr>
        <w:t>. All cases are published in English, and many are translated and published in Spanish</w:t>
      </w:r>
      <w:r w:rsidRPr="00DD2144">
        <w:rPr>
          <w:rFonts w:ascii="Calibri" w:eastAsia="Times New Roman" w:hAnsi="Calibri" w:cs="Calibri"/>
          <w:color w:val="000000" w:themeColor="text1"/>
          <w:szCs w:val="24"/>
        </w:rPr>
        <w:t>,</w:t>
      </w:r>
      <w:r w:rsidR="006A663F" w:rsidRPr="00DD2144">
        <w:rPr>
          <w:rFonts w:ascii="Calibri" w:eastAsia="Times New Roman" w:hAnsi="Calibri" w:cs="Calibri"/>
          <w:color w:val="000000" w:themeColor="text1"/>
          <w:szCs w:val="24"/>
        </w:rPr>
        <w:t xml:space="preserve"> Mandarin</w:t>
      </w:r>
      <w:r w:rsidRPr="00DD2144">
        <w:rPr>
          <w:rFonts w:ascii="Calibri" w:eastAsia="Times New Roman" w:hAnsi="Calibri" w:cs="Calibri"/>
          <w:color w:val="000000" w:themeColor="text1"/>
          <w:szCs w:val="24"/>
        </w:rPr>
        <w:t>, and other languages</w:t>
      </w:r>
      <w:r w:rsidR="006A663F" w:rsidRPr="00DD2144">
        <w:rPr>
          <w:rFonts w:ascii="Calibri" w:eastAsia="Times New Roman" w:hAnsi="Calibri" w:cs="Calibri"/>
          <w:color w:val="000000" w:themeColor="text1"/>
          <w:szCs w:val="24"/>
        </w:rPr>
        <w:t>. Full credit is given to authors.</w:t>
      </w:r>
      <w:r w:rsidR="006A663F" w:rsidRPr="00DD2144">
        <w:rPr>
          <w:rFonts w:ascii="Calibri" w:hAnsi="Calibri" w:cs="Calibri"/>
          <w:szCs w:val="24"/>
        </w:rPr>
        <w:t xml:space="preserve"> </w:t>
      </w:r>
    </w:p>
    <w:p w14:paraId="2E93E43A" w14:textId="7AA74C8C" w:rsidR="00595923" w:rsidRPr="00DD2144" w:rsidRDefault="00595923" w:rsidP="00AB3D76">
      <w:pPr>
        <w:rPr>
          <w:rFonts w:ascii="Calibri" w:hAnsi="Calibri" w:cs="Calibri"/>
          <w:szCs w:val="24"/>
        </w:rPr>
      </w:pPr>
    </w:p>
    <w:p w14:paraId="429E9A06" w14:textId="1E6C67B9" w:rsidR="00595923" w:rsidRPr="00DD2144" w:rsidRDefault="00595923" w:rsidP="00595923">
      <w:pPr>
        <w:spacing w:after="80"/>
        <w:rPr>
          <w:rFonts w:ascii="Calibri" w:hAnsi="Calibri" w:cs="Calibri"/>
          <w:szCs w:val="24"/>
        </w:rPr>
      </w:pPr>
      <w:r w:rsidRPr="00DD2144">
        <w:rPr>
          <w:rFonts w:ascii="Calibri" w:hAnsi="Calibri" w:cs="Calibri"/>
          <w:b/>
          <w:bCs/>
          <w:szCs w:val="24"/>
        </w:rPr>
        <w:t>Title of E-PARCC Entry:</w:t>
      </w:r>
      <w:r w:rsidRPr="00DD2144">
        <w:rPr>
          <w:rFonts w:ascii="Calibri" w:hAnsi="Calibri" w:cs="Calibri"/>
          <w:szCs w:val="24"/>
        </w:rPr>
        <w:t xml:space="preserve"> </w:t>
      </w:r>
      <w:r w:rsidRPr="00DD2144">
        <w:rPr>
          <w:rFonts w:ascii="Calibri" w:hAnsi="Calibri" w:cs="Calibri"/>
          <w:szCs w:val="24"/>
        </w:rPr>
        <w:fldChar w:fldCharType="begin">
          <w:ffData>
            <w:name w:val="Text1"/>
            <w:enabled/>
            <w:calcOnExit w:val="0"/>
            <w:textInput/>
          </w:ffData>
        </w:fldChar>
      </w:r>
      <w:bookmarkStart w:id="0" w:name="Text1"/>
      <w:r w:rsidRPr="00DD2144">
        <w:rPr>
          <w:rFonts w:ascii="Calibri" w:hAnsi="Calibri" w:cs="Calibri"/>
          <w:szCs w:val="24"/>
        </w:rPr>
        <w:instrText xml:space="preserve"> FORMTEXT </w:instrText>
      </w:r>
      <w:r w:rsidRPr="00DD2144">
        <w:rPr>
          <w:rFonts w:ascii="Calibri" w:hAnsi="Calibri" w:cs="Calibri"/>
          <w:szCs w:val="24"/>
        </w:rPr>
      </w:r>
      <w:r w:rsidRPr="00DD2144">
        <w:rPr>
          <w:rFonts w:ascii="Calibri" w:hAnsi="Calibri" w:cs="Calibri"/>
          <w:szCs w:val="24"/>
        </w:rPr>
        <w:fldChar w:fldCharType="separate"/>
      </w:r>
      <w:r w:rsidR="002E3CC8">
        <w:rPr>
          <w:rFonts w:ascii="Calibri" w:hAnsi="Calibri" w:cs="Calibri"/>
          <w:szCs w:val="24"/>
        </w:rPr>
        <w:t> </w:t>
      </w:r>
      <w:r w:rsidR="002E3CC8">
        <w:rPr>
          <w:rFonts w:ascii="Calibri" w:hAnsi="Calibri" w:cs="Calibri"/>
          <w:szCs w:val="24"/>
        </w:rPr>
        <w:t> </w:t>
      </w:r>
      <w:r w:rsidR="002E3CC8">
        <w:rPr>
          <w:rFonts w:ascii="Calibri" w:hAnsi="Calibri" w:cs="Calibri"/>
          <w:szCs w:val="24"/>
        </w:rPr>
        <w:t> </w:t>
      </w:r>
      <w:r w:rsidR="002E3CC8">
        <w:rPr>
          <w:rFonts w:ascii="Calibri" w:hAnsi="Calibri" w:cs="Calibri"/>
          <w:szCs w:val="24"/>
        </w:rPr>
        <w:t> </w:t>
      </w:r>
      <w:r w:rsidR="002E3CC8">
        <w:rPr>
          <w:rFonts w:ascii="Calibri" w:hAnsi="Calibri" w:cs="Calibri"/>
          <w:szCs w:val="24"/>
        </w:rPr>
        <w:t> </w:t>
      </w:r>
      <w:r w:rsidRPr="00DD2144">
        <w:rPr>
          <w:rFonts w:ascii="Calibri" w:hAnsi="Calibri" w:cs="Calibri"/>
          <w:szCs w:val="24"/>
        </w:rPr>
        <w:fldChar w:fldCharType="end"/>
      </w:r>
      <w:bookmarkEnd w:id="0"/>
    </w:p>
    <w:p w14:paraId="5987A534" w14:textId="77777777" w:rsidR="00595923" w:rsidRPr="00DD2144" w:rsidRDefault="00595923" w:rsidP="00595923">
      <w:pPr>
        <w:spacing w:after="80"/>
        <w:rPr>
          <w:rFonts w:ascii="Calibri" w:hAnsi="Calibri" w:cs="Calibri"/>
          <w:b/>
          <w:bCs/>
        </w:rPr>
      </w:pPr>
    </w:p>
    <w:p w14:paraId="43D9B19A" w14:textId="77777777" w:rsidR="00595923" w:rsidRPr="00DD2144" w:rsidRDefault="00595923" w:rsidP="00595923">
      <w:pPr>
        <w:spacing w:after="80"/>
        <w:rPr>
          <w:rFonts w:ascii="Calibri" w:hAnsi="Calibri" w:cs="Calibri"/>
          <w:b/>
          <w:bCs/>
        </w:rPr>
      </w:pPr>
      <w:r w:rsidRPr="00DD2144">
        <w:rPr>
          <w:rFonts w:ascii="Calibri" w:hAnsi="Calibri" w:cs="Calibri"/>
          <w:b/>
          <w:bCs/>
        </w:rPr>
        <w:t>Author Information [Name, Affiliations, Email]</w:t>
      </w:r>
    </w:p>
    <w:p w14:paraId="117F4880" w14:textId="77777777" w:rsidR="00595923" w:rsidRPr="00DD2144" w:rsidRDefault="00595923" w:rsidP="00595923">
      <w:pPr>
        <w:spacing w:after="80"/>
        <w:ind w:left="180"/>
        <w:rPr>
          <w:rFonts w:ascii="Calibri" w:hAnsi="Calibri" w:cs="Calibri"/>
        </w:rPr>
      </w:pPr>
      <w:r w:rsidRPr="00DD2144">
        <w:rPr>
          <w:rFonts w:ascii="Calibri" w:hAnsi="Calibri" w:cs="Calibri"/>
        </w:rPr>
        <w:t xml:space="preserve">Author 1: </w:t>
      </w:r>
      <w:r w:rsidRPr="00DD2144">
        <w:rPr>
          <w:rFonts w:ascii="Calibri" w:hAnsi="Calibri" w:cs="Calibri"/>
        </w:rPr>
        <w:fldChar w:fldCharType="begin">
          <w:ffData>
            <w:name w:val="Text2"/>
            <w:enabled/>
            <w:calcOnExit w:val="0"/>
            <w:textInput/>
          </w:ffData>
        </w:fldChar>
      </w:r>
      <w:bookmarkStart w:id="1" w:name="Text2"/>
      <w:r w:rsidRPr="00DD2144">
        <w:rPr>
          <w:rFonts w:ascii="Calibri" w:hAnsi="Calibri" w:cs="Calibri"/>
        </w:rPr>
        <w:instrText xml:space="preserve"> FORMTEXT </w:instrText>
      </w:r>
      <w:r w:rsidRPr="00DD2144">
        <w:rPr>
          <w:rFonts w:ascii="Calibri" w:hAnsi="Calibri" w:cs="Calibri"/>
        </w:rPr>
      </w:r>
      <w:r w:rsidRPr="00DD2144">
        <w:rPr>
          <w:rFonts w:ascii="Calibri" w:hAnsi="Calibri" w:cs="Calibri"/>
        </w:rPr>
        <w:fldChar w:fldCharType="separate"/>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rPr>
        <w:fldChar w:fldCharType="end"/>
      </w:r>
      <w:bookmarkEnd w:id="1"/>
    </w:p>
    <w:p w14:paraId="5B0D0B06" w14:textId="77777777" w:rsidR="00595923" w:rsidRPr="00DD2144" w:rsidRDefault="00595923" w:rsidP="00595923">
      <w:pPr>
        <w:spacing w:after="80"/>
        <w:ind w:left="180"/>
        <w:rPr>
          <w:rFonts w:ascii="Calibri" w:hAnsi="Calibri" w:cs="Calibri"/>
        </w:rPr>
      </w:pPr>
      <w:r w:rsidRPr="00DD2144">
        <w:rPr>
          <w:rFonts w:ascii="Calibri" w:hAnsi="Calibri" w:cs="Calibri"/>
        </w:rPr>
        <w:t xml:space="preserve">Author 2: </w:t>
      </w:r>
      <w:r w:rsidRPr="00DD2144">
        <w:rPr>
          <w:rFonts w:ascii="Calibri" w:hAnsi="Calibri" w:cs="Calibri"/>
        </w:rPr>
        <w:fldChar w:fldCharType="begin">
          <w:ffData>
            <w:name w:val="Text3"/>
            <w:enabled/>
            <w:calcOnExit w:val="0"/>
            <w:textInput/>
          </w:ffData>
        </w:fldChar>
      </w:r>
      <w:bookmarkStart w:id="2" w:name="Text3"/>
      <w:r w:rsidRPr="00DD2144">
        <w:rPr>
          <w:rFonts w:ascii="Calibri" w:hAnsi="Calibri" w:cs="Calibri"/>
        </w:rPr>
        <w:instrText xml:space="preserve"> FORMTEXT </w:instrText>
      </w:r>
      <w:r w:rsidRPr="00DD2144">
        <w:rPr>
          <w:rFonts w:ascii="Calibri" w:hAnsi="Calibri" w:cs="Calibri"/>
        </w:rPr>
      </w:r>
      <w:r w:rsidRPr="00DD2144">
        <w:rPr>
          <w:rFonts w:ascii="Calibri" w:hAnsi="Calibri" w:cs="Calibri"/>
        </w:rPr>
        <w:fldChar w:fldCharType="separate"/>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rPr>
        <w:fldChar w:fldCharType="end"/>
      </w:r>
      <w:bookmarkEnd w:id="2"/>
    </w:p>
    <w:p w14:paraId="1E6CCBAF" w14:textId="77777777" w:rsidR="00595923" w:rsidRPr="00DD2144" w:rsidRDefault="00595923" w:rsidP="00595923">
      <w:pPr>
        <w:spacing w:after="80"/>
        <w:ind w:left="180"/>
        <w:rPr>
          <w:rFonts w:ascii="Calibri" w:hAnsi="Calibri" w:cs="Calibri"/>
        </w:rPr>
      </w:pPr>
      <w:r w:rsidRPr="00DD2144">
        <w:rPr>
          <w:rFonts w:ascii="Calibri" w:hAnsi="Calibri" w:cs="Calibri"/>
        </w:rPr>
        <w:t xml:space="preserve">Additional Authors: </w:t>
      </w:r>
      <w:r w:rsidRPr="00DD2144">
        <w:rPr>
          <w:rFonts w:ascii="Calibri" w:hAnsi="Calibri" w:cs="Calibri"/>
        </w:rPr>
        <w:fldChar w:fldCharType="begin">
          <w:ffData>
            <w:name w:val="Text4"/>
            <w:enabled/>
            <w:calcOnExit w:val="0"/>
            <w:textInput/>
          </w:ffData>
        </w:fldChar>
      </w:r>
      <w:bookmarkStart w:id="3" w:name="Text4"/>
      <w:r w:rsidRPr="00DD2144">
        <w:rPr>
          <w:rFonts w:ascii="Calibri" w:hAnsi="Calibri" w:cs="Calibri"/>
        </w:rPr>
        <w:instrText xml:space="preserve"> FORMTEXT </w:instrText>
      </w:r>
      <w:r w:rsidRPr="00DD2144">
        <w:rPr>
          <w:rFonts w:ascii="Calibri" w:hAnsi="Calibri" w:cs="Calibri"/>
        </w:rPr>
      </w:r>
      <w:r w:rsidRPr="00DD2144">
        <w:rPr>
          <w:rFonts w:ascii="Calibri" w:hAnsi="Calibri" w:cs="Calibri"/>
        </w:rPr>
        <w:fldChar w:fldCharType="separate"/>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rPr>
        <w:fldChar w:fldCharType="end"/>
      </w:r>
      <w:bookmarkEnd w:id="3"/>
    </w:p>
    <w:p w14:paraId="4ECEBEA2" w14:textId="77777777" w:rsidR="00595923" w:rsidRPr="00DD2144" w:rsidRDefault="00595923" w:rsidP="00595923">
      <w:pPr>
        <w:spacing w:after="80"/>
        <w:rPr>
          <w:rFonts w:ascii="Calibri" w:hAnsi="Calibri" w:cs="Calibri"/>
          <w:b/>
          <w:bCs/>
        </w:rPr>
      </w:pPr>
    </w:p>
    <w:p w14:paraId="6C742052" w14:textId="77777777" w:rsidR="00595923" w:rsidRPr="00DD2144" w:rsidRDefault="00595923" w:rsidP="00595923">
      <w:pPr>
        <w:spacing w:after="80"/>
        <w:rPr>
          <w:rFonts w:ascii="Calibri" w:hAnsi="Calibri" w:cs="Calibri"/>
          <w:b/>
          <w:bCs/>
          <w:szCs w:val="24"/>
        </w:rPr>
      </w:pPr>
      <w:r w:rsidRPr="00DD2144">
        <w:rPr>
          <w:rFonts w:ascii="Calibri" w:hAnsi="Calibri" w:cs="Calibri"/>
          <w:b/>
          <w:bCs/>
        </w:rPr>
        <w:t xml:space="preserve">Entry Track </w:t>
      </w:r>
      <w:r w:rsidRPr="00DD2144">
        <w:rPr>
          <w:rFonts w:ascii="Calibri" w:hAnsi="Calibri" w:cs="Calibri"/>
        </w:rPr>
        <w:t>(please select one)</w:t>
      </w:r>
    </w:p>
    <w:p w14:paraId="3E08D0F7" w14:textId="77777777" w:rsidR="00595923" w:rsidRPr="00DD2144" w:rsidRDefault="00595923" w:rsidP="00595923">
      <w:pPr>
        <w:pStyle w:val="Default"/>
        <w:spacing w:after="80"/>
        <w:ind w:left="180"/>
      </w:pPr>
      <w:r w:rsidRPr="00DD2144">
        <w:fldChar w:fldCharType="begin">
          <w:ffData>
            <w:name w:val="Check1"/>
            <w:enabled/>
            <w:calcOnExit w:val="0"/>
            <w:checkBox>
              <w:sizeAuto/>
              <w:default w:val="0"/>
            </w:checkBox>
          </w:ffData>
        </w:fldChar>
      </w:r>
      <w:bookmarkStart w:id="4" w:name="Check1"/>
      <w:r w:rsidRPr="00DD2144">
        <w:instrText xml:space="preserve"> FORMCHECKBOX </w:instrText>
      </w:r>
      <w:r w:rsidR="009D3638">
        <w:fldChar w:fldCharType="separate"/>
      </w:r>
      <w:r w:rsidRPr="00DD2144">
        <w:fldChar w:fldCharType="end"/>
      </w:r>
      <w:bookmarkEnd w:id="4"/>
      <w:r w:rsidRPr="00DD2144">
        <w:t xml:space="preserve"> Track 1: Collaborative Problem Solving, Collaborative Governance, &amp; Network Governance and Analysis </w:t>
      </w:r>
    </w:p>
    <w:p w14:paraId="73457236" w14:textId="77777777" w:rsidR="00595923" w:rsidRPr="00DD2144" w:rsidRDefault="00595923" w:rsidP="00595923">
      <w:pPr>
        <w:spacing w:after="80"/>
        <w:ind w:left="180"/>
        <w:rPr>
          <w:rFonts w:ascii="Calibri" w:hAnsi="Calibri" w:cs="Calibri"/>
          <w:szCs w:val="24"/>
        </w:rPr>
      </w:pPr>
      <w:r w:rsidRPr="00DD2144">
        <w:rPr>
          <w:rFonts w:ascii="Calibri" w:hAnsi="Calibri" w:cs="Calibri"/>
          <w:szCs w:val="24"/>
        </w:rPr>
        <w:fldChar w:fldCharType="begin">
          <w:ffData>
            <w:name w:val="Check2"/>
            <w:enabled/>
            <w:calcOnExit w:val="0"/>
            <w:checkBox>
              <w:sizeAuto/>
              <w:default w:val="0"/>
            </w:checkBox>
          </w:ffData>
        </w:fldChar>
      </w:r>
      <w:bookmarkStart w:id="5" w:name="Check2"/>
      <w:r w:rsidRPr="00DD2144">
        <w:rPr>
          <w:rFonts w:ascii="Calibri" w:hAnsi="Calibri" w:cs="Calibri"/>
          <w:szCs w:val="24"/>
        </w:rPr>
        <w:instrText xml:space="preserve"> FORMCHECKBOX </w:instrText>
      </w:r>
      <w:r w:rsidR="009D3638">
        <w:rPr>
          <w:rFonts w:ascii="Calibri" w:hAnsi="Calibri" w:cs="Calibri"/>
          <w:szCs w:val="24"/>
        </w:rPr>
      </w:r>
      <w:r w:rsidR="009D3638">
        <w:rPr>
          <w:rFonts w:ascii="Calibri" w:hAnsi="Calibri" w:cs="Calibri"/>
          <w:szCs w:val="24"/>
        </w:rPr>
        <w:fldChar w:fldCharType="separate"/>
      </w:r>
      <w:r w:rsidRPr="00DD2144">
        <w:rPr>
          <w:rFonts w:ascii="Calibri" w:hAnsi="Calibri" w:cs="Calibri"/>
          <w:szCs w:val="24"/>
        </w:rPr>
        <w:fldChar w:fldCharType="end"/>
      </w:r>
      <w:bookmarkEnd w:id="5"/>
      <w:r w:rsidRPr="00DD2144">
        <w:rPr>
          <w:rFonts w:ascii="Calibri" w:hAnsi="Calibri" w:cs="Calibri"/>
          <w:szCs w:val="24"/>
        </w:rPr>
        <w:t xml:space="preserve"> Track 2: Collaborative Methods in International Development</w:t>
      </w:r>
    </w:p>
    <w:p w14:paraId="4A3B83B1" w14:textId="77777777" w:rsidR="00595923" w:rsidRPr="00DD2144" w:rsidRDefault="00595923" w:rsidP="00595923">
      <w:pPr>
        <w:spacing w:after="80"/>
        <w:rPr>
          <w:rFonts w:ascii="Calibri" w:hAnsi="Calibri" w:cs="Calibri"/>
        </w:rPr>
      </w:pPr>
    </w:p>
    <w:p w14:paraId="683803BA" w14:textId="77777777" w:rsidR="00595923" w:rsidRPr="00DD2144" w:rsidRDefault="00595923" w:rsidP="00595923">
      <w:pPr>
        <w:spacing w:after="80"/>
        <w:rPr>
          <w:rFonts w:ascii="Calibri" w:hAnsi="Calibri" w:cs="Calibri"/>
          <w:b/>
          <w:bCs/>
        </w:rPr>
      </w:pPr>
      <w:r w:rsidRPr="00DD2144">
        <w:rPr>
          <w:rFonts w:ascii="Calibri" w:hAnsi="Calibri" w:cs="Calibri"/>
          <w:b/>
          <w:bCs/>
        </w:rPr>
        <w:t xml:space="preserve">Entry Type </w:t>
      </w:r>
      <w:r w:rsidRPr="00DD2144">
        <w:rPr>
          <w:rFonts w:ascii="Calibri" w:hAnsi="Calibri" w:cs="Calibri"/>
        </w:rPr>
        <w:t>(please select one)</w:t>
      </w:r>
    </w:p>
    <w:p w14:paraId="47F3DC06" w14:textId="77777777" w:rsidR="00595923" w:rsidRPr="00DD2144" w:rsidRDefault="00595923" w:rsidP="00595923">
      <w:pPr>
        <w:spacing w:after="80"/>
        <w:ind w:left="180"/>
        <w:rPr>
          <w:rFonts w:ascii="Calibri" w:hAnsi="Calibri" w:cs="Calibri"/>
        </w:rPr>
      </w:pPr>
      <w:r w:rsidRPr="00DD2144">
        <w:rPr>
          <w:rFonts w:ascii="Calibri" w:hAnsi="Calibri" w:cs="Calibri"/>
        </w:rPr>
        <w:fldChar w:fldCharType="begin">
          <w:ffData>
            <w:name w:val="Check3"/>
            <w:enabled/>
            <w:calcOnExit w:val="0"/>
            <w:checkBox>
              <w:sizeAuto/>
              <w:default w:val="0"/>
            </w:checkBox>
          </w:ffData>
        </w:fldChar>
      </w:r>
      <w:bookmarkStart w:id="6" w:name="Check3"/>
      <w:r w:rsidRPr="00DD2144">
        <w:rPr>
          <w:rFonts w:ascii="Calibri" w:hAnsi="Calibri" w:cs="Calibri"/>
        </w:rPr>
        <w:instrText xml:space="preserve"> FORMCHECKBOX </w:instrText>
      </w:r>
      <w:r w:rsidR="009D3638">
        <w:rPr>
          <w:rFonts w:ascii="Calibri" w:hAnsi="Calibri" w:cs="Calibri"/>
        </w:rPr>
      </w:r>
      <w:r w:rsidR="009D3638">
        <w:rPr>
          <w:rFonts w:ascii="Calibri" w:hAnsi="Calibri" w:cs="Calibri"/>
        </w:rPr>
        <w:fldChar w:fldCharType="separate"/>
      </w:r>
      <w:r w:rsidRPr="00DD2144">
        <w:rPr>
          <w:rFonts w:ascii="Calibri" w:hAnsi="Calibri" w:cs="Calibri"/>
        </w:rPr>
        <w:fldChar w:fldCharType="end"/>
      </w:r>
      <w:bookmarkEnd w:id="6"/>
      <w:r w:rsidRPr="00DD2144">
        <w:rPr>
          <w:rFonts w:ascii="Calibri" w:hAnsi="Calibri" w:cs="Calibri"/>
        </w:rPr>
        <w:t xml:space="preserve"> Teaching Case</w:t>
      </w:r>
      <w:r w:rsidRPr="00DD2144">
        <w:rPr>
          <w:rFonts w:ascii="Calibri" w:hAnsi="Calibri" w:cs="Calibri"/>
        </w:rPr>
        <w:tab/>
      </w:r>
      <w:r w:rsidRPr="00DD2144">
        <w:rPr>
          <w:rFonts w:ascii="Calibri" w:hAnsi="Calibri" w:cs="Calibri"/>
        </w:rPr>
        <w:tab/>
      </w:r>
      <w:r w:rsidRPr="00DD2144">
        <w:rPr>
          <w:rFonts w:ascii="Calibri" w:hAnsi="Calibri" w:cs="Calibri"/>
        </w:rPr>
        <w:fldChar w:fldCharType="begin">
          <w:ffData>
            <w:name w:val="Check4"/>
            <w:enabled/>
            <w:calcOnExit w:val="0"/>
            <w:checkBox>
              <w:sizeAuto/>
              <w:default w:val="0"/>
            </w:checkBox>
          </w:ffData>
        </w:fldChar>
      </w:r>
      <w:bookmarkStart w:id="7" w:name="Check4"/>
      <w:r w:rsidRPr="00DD2144">
        <w:rPr>
          <w:rFonts w:ascii="Calibri" w:hAnsi="Calibri" w:cs="Calibri"/>
        </w:rPr>
        <w:instrText xml:space="preserve"> FORMCHECKBOX </w:instrText>
      </w:r>
      <w:r w:rsidR="009D3638">
        <w:rPr>
          <w:rFonts w:ascii="Calibri" w:hAnsi="Calibri" w:cs="Calibri"/>
        </w:rPr>
      </w:r>
      <w:r w:rsidR="009D3638">
        <w:rPr>
          <w:rFonts w:ascii="Calibri" w:hAnsi="Calibri" w:cs="Calibri"/>
        </w:rPr>
        <w:fldChar w:fldCharType="separate"/>
      </w:r>
      <w:r w:rsidRPr="00DD2144">
        <w:rPr>
          <w:rFonts w:ascii="Calibri" w:hAnsi="Calibri" w:cs="Calibri"/>
        </w:rPr>
        <w:fldChar w:fldCharType="end"/>
      </w:r>
      <w:bookmarkEnd w:id="7"/>
      <w:r w:rsidRPr="00DD2144">
        <w:rPr>
          <w:rFonts w:ascii="Calibri" w:hAnsi="Calibri" w:cs="Calibri"/>
        </w:rPr>
        <w:t xml:space="preserve"> Simulation</w:t>
      </w:r>
    </w:p>
    <w:p w14:paraId="714CA9C5" w14:textId="77777777" w:rsidR="00595923" w:rsidRPr="00DD2144" w:rsidRDefault="00595923" w:rsidP="00595923">
      <w:pPr>
        <w:spacing w:after="80"/>
        <w:rPr>
          <w:rFonts w:ascii="Calibri" w:hAnsi="Calibri" w:cs="Calibri"/>
        </w:rPr>
      </w:pPr>
    </w:p>
    <w:p w14:paraId="2519D15F" w14:textId="77777777" w:rsidR="00595923" w:rsidRPr="00DD2144" w:rsidRDefault="00595923" w:rsidP="00595923">
      <w:pPr>
        <w:spacing w:after="80"/>
        <w:rPr>
          <w:rFonts w:ascii="Calibri" w:hAnsi="Calibri" w:cs="Calibri"/>
        </w:rPr>
      </w:pPr>
      <w:r w:rsidRPr="00DD2144">
        <w:rPr>
          <w:rFonts w:ascii="Calibri" w:hAnsi="Calibri" w:cs="Calibri"/>
          <w:b/>
          <w:bCs/>
        </w:rPr>
        <w:t>Entry Categorization</w:t>
      </w:r>
      <w:r w:rsidRPr="00DD2144">
        <w:rPr>
          <w:rFonts w:ascii="Calibri" w:hAnsi="Calibri" w:cs="Calibri"/>
        </w:rPr>
        <w:t xml:space="preserve"> (please select the appropriate classifications in each column)</w:t>
      </w:r>
    </w:p>
    <w:tbl>
      <w:tblPr>
        <w:tblpPr w:leftFromText="180" w:rightFromText="180" w:vertAnchor="text" w:horzAnchor="margin" w:tblpY="83"/>
        <w:tblW w:w="10170" w:type="dxa"/>
        <w:tblBorders>
          <w:insideV w:val="single" w:sz="4" w:space="0" w:color="auto"/>
        </w:tblBorders>
        <w:tblLayout w:type="fixed"/>
        <w:tblLook w:val="01E0" w:firstRow="1" w:lastRow="1" w:firstColumn="1" w:lastColumn="1" w:noHBand="0" w:noVBand="0"/>
      </w:tblPr>
      <w:tblGrid>
        <w:gridCol w:w="3960"/>
        <w:gridCol w:w="3330"/>
        <w:gridCol w:w="2880"/>
      </w:tblGrid>
      <w:tr w:rsidR="00595923" w:rsidRPr="00DD2144" w14:paraId="44150A71" w14:textId="77777777" w:rsidTr="00DD2144">
        <w:trPr>
          <w:trHeight w:val="300"/>
        </w:trPr>
        <w:tc>
          <w:tcPr>
            <w:tcW w:w="3960" w:type="dxa"/>
            <w:tcBorders>
              <w:bottom w:val="nil"/>
            </w:tcBorders>
          </w:tcPr>
          <w:p w14:paraId="6A81E514" w14:textId="77777777" w:rsidR="00595923" w:rsidRPr="00DD2144" w:rsidRDefault="00595923" w:rsidP="00283BAE">
            <w:pPr>
              <w:pStyle w:val="TableParagraph"/>
              <w:spacing w:after="60"/>
              <w:ind w:left="-26" w:firstLine="104"/>
              <w:rPr>
                <w:rFonts w:eastAsiaTheme="minorEastAsia"/>
                <w:szCs w:val="24"/>
              </w:rPr>
            </w:pPr>
            <w:r w:rsidRPr="00DD2144">
              <w:rPr>
                <w:rFonts w:eastAsiaTheme="minorEastAsia"/>
                <w:b/>
                <w:bCs/>
                <w:szCs w:val="24"/>
              </w:rPr>
              <w:t>Policy Area</w:t>
            </w:r>
          </w:p>
        </w:tc>
        <w:tc>
          <w:tcPr>
            <w:tcW w:w="3330" w:type="dxa"/>
          </w:tcPr>
          <w:p w14:paraId="143E199E" w14:textId="77777777" w:rsidR="00595923" w:rsidRPr="00DD2144" w:rsidRDefault="00595923" w:rsidP="00283BAE">
            <w:pPr>
              <w:pStyle w:val="TableParagraph"/>
              <w:spacing w:after="60"/>
              <w:ind w:left="0"/>
              <w:rPr>
                <w:rFonts w:eastAsiaTheme="minorEastAsia"/>
                <w:szCs w:val="24"/>
              </w:rPr>
            </w:pPr>
            <w:r w:rsidRPr="00DD2144">
              <w:rPr>
                <w:rFonts w:eastAsiaTheme="minorEastAsia"/>
                <w:b/>
                <w:bCs/>
                <w:szCs w:val="24"/>
              </w:rPr>
              <w:t>Setting</w:t>
            </w:r>
          </w:p>
        </w:tc>
        <w:tc>
          <w:tcPr>
            <w:tcW w:w="2880" w:type="dxa"/>
          </w:tcPr>
          <w:p w14:paraId="2D6984B6" w14:textId="77777777" w:rsidR="00595923" w:rsidRPr="00DD2144" w:rsidRDefault="00595923" w:rsidP="00283BAE">
            <w:pPr>
              <w:pStyle w:val="TableParagraph"/>
              <w:spacing w:after="60"/>
              <w:ind w:left="-23"/>
              <w:rPr>
                <w:rFonts w:eastAsiaTheme="minorEastAsia"/>
                <w:szCs w:val="24"/>
              </w:rPr>
            </w:pPr>
            <w:r w:rsidRPr="00DD2144">
              <w:rPr>
                <w:rFonts w:eastAsiaTheme="minorEastAsia"/>
                <w:b/>
                <w:bCs/>
                <w:szCs w:val="24"/>
              </w:rPr>
              <w:t>Sector</w:t>
            </w:r>
          </w:p>
        </w:tc>
      </w:tr>
      <w:tr w:rsidR="00595923" w:rsidRPr="00DD2144" w14:paraId="46A49F55" w14:textId="77777777" w:rsidTr="00DD2144">
        <w:trPr>
          <w:trHeight w:val="592"/>
        </w:trPr>
        <w:tc>
          <w:tcPr>
            <w:tcW w:w="3960" w:type="dxa"/>
            <w:tcBorders>
              <w:bottom w:val="nil"/>
            </w:tcBorders>
          </w:tcPr>
          <w:p w14:paraId="763E6019"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5"/>
                  <w:enabled/>
                  <w:calcOnExit w:val="0"/>
                  <w:checkBox>
                    <w:sizeAuto/>
                    <w:default w:val="0"/>
                  </w:checkBox>
                </w:ffData>
              </w:fldChar>
            </w:r>
            <w:bookmarkStart w:id="8" w:name="Check5"/>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8"/>
            <w:r w:rsidRPr="00DD2144">
              <w:rPr>
                <w:rFonts w:eastAsiaTheme="minorEastAsia"/>
                <w:szCs w:val="24"/>
              </w:rPr>
              <w:t xml:space="preserve"> Arts</w:t>
            </w:r>
          </w:p>
          <w:p w14:paraId="51F9911F"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6"/>
                  <w:enabled/>
                  <w:calcOnExit w:val="0"/>
                  <w:checkBox>
                    <w:sizeAuto/>
                    <w:default w:val="0"/>
                  </w:checkBox>
                </w:ffData>
              </w:fldChar>
            </w:r>
            <w:bookmarkStart w:id="9" w:name="Check6"/>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9"/>
            <w:r w:rsidRPr="00DD2144">
              <w:rPr>
                <w:rFonts w:eastAsiaTheme="minorEastAsia"/>
                <w:szCs w:val="24"/>
              </w:rPr>
              <w:t xml:space="preserve"> Community Planning</w:t>
            </w:r>
          </w:p>
          <w:p w14:paraId="6E413DC8"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7"/>
                  <w:enabled/>
                  <w:calcOnExit w:val="0"/>
                  <w:checkBox>
                    <w:sizeAuto/>
                    <w:default w:val="0"/>
                  </w:checkBox>
                </w:ffData>
              </w:fldChar>
            </w:r>
            <w:bookmarkStart w:id="10" w:name="Check7"/>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0"/>
            <w:r w:rsidRPr="00DD2144">
              <w:rPr>
                <w:rFonts w:eastAsiaTheme="minorEastAsia"/>
                <w:szCs w:val="24"/>
              </w:rPr>
              <w:t xml:space="preserve"> Economic Development</w:t>
            </w:r>
          </w:p>
          <w:p w14:paraId="57EC1498"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8"/>
                  <w:enabled/>
                  <w:calcOnExit w:val="0"/>
                  <w:checkBox>
                    <w:sizeAuto/>
                    <w:default w:val="0"/>
                  </w:checkBox>
                </w:ffData>
              </w:fldChar>
            </w:r>
            <w:bookmarkStart w:id="11" w:name="Check8"/>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1"/>
            <w:r w:rsidRPr="00DD2144">
              <w:rPr>
                <w:rFonts w:eastAsiaTheme="minorEastAsia"/>
                <w:szCs w:val="24"/>
              </w:rPr>
              <w:t xml:space="preserve"> Education</w:t>
            </w:r>
          </w:p>
          <w:p w14:paraId="16DEFDA3"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9"/>
                  <w:enabled/>
                  <w:calcOnExit w:val="0"/>
                  <w:checkBox>
                    <w:sizeAuto/>
                    <w:default w:val="0"/>
                  </w:checkBox>
                </w:ffData>
              </w:fldChar>
            </w:r>
            <w:bookmarkStart w:id="12" w:name="Check9"/>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2"/>
            <w:r w:rsidRPr="00DD2144">
              <w:rPr>
                <w:rFonts w:eastAsiaTheme="minorEastAsia"/>
                <w:szCs w:val="24"/>
              </w:rPr>
              <w:t xml:space="preserve"> Emergency / Crisis Management </w:t>
            </w:r>
          </w:p>
          <w:p w14:paraId="03B517B5"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10"/>
                  <w:enabled/>
                  <w:calcOnExit w:val="0"/>
                  <w:checkBox>
                    <w:sizeAuto/>
                    <w:default w:val="0"/>
                  </w:checkBox>
                </w:ffData>
              </w:fldChar>
            </w:r>
            <w:bookmarkStart w:id="13" w:name="Check10"/>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3"/>
            <w:r w:rsidRPr="00DD2144">
              <w:rPr>
                <w:rFonts w:eastAsiaTheme="minorEastAsia"/>
                <w:szCs w:val="24"/>
              </w:rPr>
              <w:t xml:space="preserve"> Environment</w:t>
            </w:r>
          </w:p>
          <w:p w14:paraId="555B24CA"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11"/>
                  <w:enabled/>
                  <w:calcOnExit w:val="0"/>
                  <w:checkBox>
                    <w:sizeAuto/>
                    <w:default w:val="0"/>
                  </w:checkBox>
                </w:ffData>
              </w:fldChar>
            </w:r>
            <w:bookmarkStart w:id="14" w:name="Check11"/>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4"/>
            <w:r w:rsidRPr="00DD2144">
              <w:rPr>
                <w:rFonts w:eastAsiaTheme="minorEastAsia"/>
                <w:szCs w:val="24"/>
              </w:rPr>
              <w:t xml:space="preserve"> Health</w:t>
            </w:r>
          </w:p>
          <w:p w14:paraId="249F2F67"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12"/>
                  <w:enabled/>
                  <w:calcOnExit w:val="0"/>
                  <w:checkBox>
                    <w:sizeAuto/>
                    <w:default w:val="0"/>
                  </w:checkBox>
                </w:ffData>
              </w:fldChar>
            </w:r>
            <w:bookmarkStart w:id="15" w:name="Check12"/>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5"/>
            <w:r w:rsidRPr="00DD2144">
              <w:rPr>
                <w:rFonts w:eastAsiaTheme="minorEastAsia"/>
                <w:szCs w:val="24"/>
              </w:rPr>
              <w:t xml:space="preserve"> Information Management </w:t>
            </w:r>
          </w:p>
          <w:p w14:paraId="09EA49FA" w14:textId="77777777" w:rsidR="00595923" w:rsidRPr="00DD2144" w:rsidRDefault="00595923" w:rsidP="00283BAE">
            <w:pPr>
              <w:pStyle w:val="TableParagraph"/>
              <w:spacing w:after="60"/>
              <w:ind w:left="78"/>
              <w:rPr>
                <w:rFonts w:eastAsiaTheme="minorEastAsia"/>
                <w:szCs w:val="24"/>
              </w:rPr>
            </w:pPr>
            <w:r w:rsidRPr="00DD2144">
              <w:rPr>
                <w:rFonts w:eastAsiaTheme="minorEastAsia"/>
                <w:szCs w:val="24"/>
              </w:rPr>
              <w:fldChar w:fldCharType="begin">
                <w:ffData>
                  <w:name w:val="Check13"/>
                  <w:enabled/>
                  <w:calcOnExit w:val="0"/>
                  <w:checkBox>
                    <w:sizeAuto/>
                    <w:default w:val="0"/>
                  </w:checkBox>
                </w:ffData>
              </w:fldChar>
            </w:r>
            <w:bookmarkStart w:id="16" w:name="Check13"/>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6"/>
            <w:r w:rsidRPr="00DD2144">
              <w:rPr>
                <w:rFonts w:eastAsiaTheme="minorEastAsia"/>
                <w:szCs w:val="24"/>
              </w:rPr>
              <w:t xml:space="preserve"> Social Services/Welfare</w:t>
            </w:r>
          </w:p>
          <w:p w14:paraId="7C24C133" w14:textId="77777777" w:rsidR="00595923" w:rsidRPr="00DD2144" w:rsidRDefault="00595923" w:rsidP="00283BAE">
            <w:pPr>
              <w:pStyle w:val="TableParagraph"/>
              <w:spacing w:after="120"/>
              <w:ind w:left="72"/>
              <w:rPr>
                <w:rFonts w:eastAsiaTheme="minorEastAsia"/>
                <w:szCs w:val="24"/>
              </w:rPr>
            </w:pPr>
            <w:r w:rsidRPr="00DD2144">
              <w:rPr>
                <w:rFonts w:eastAsiaTheme="minorEastAsia"/>
                <w:szCs w:val="24"/>
              </w:rPr>
              <w:fldChar w:fldCharType="begin">
                <w:ffData>
                  <w:name w:val="Check22"/>
                  <w:enabled/>
                  <w:calcOnExit w:val="0"/>
                  <w:checkBox>
                    <w:sizeAuto/>
                    <w:default w:val="0"/>
                  </w:checkBox>
                </w:ffData>
              </w:fldChar>
            </w:r>
            <w:bookmarkStart w:id="17" w:name="Check22"/>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7"/>
            <w:r w:rsidRPr="00DD2144">
              <w:rPr>
                <w:rFonts w:eastAsiaTheme="minorEastAsia"/>
                <w:szCs w:val="24"/>
              </w:rPr>
              <w:t xml:space="preserve"> Other </w:t>
            </w:r>
            <w:r w:rsidRPr="00DD2144">
              <w:rPr>
                <w:rFonts w:eastAsiaTheme="minorEastAsia"/>
                <w:szCs w:val="24"/>
              </w:rPr>
              <w:fldChar w:fldCharType="begin">
                <w:ffData>
                  <w:name w:val="Text6"/>
                  <w:enabled/>
                  <w:calcOnExit w:val="0"/>
                  <w:textInput/>
                </w:ffData>
              </w:fldChar>
            </w:r>
            <w:bookmarkStart w:id="18" w:name="Text6"/>
            <w:r w:rsidRPr="00DD2144">
              <w:rPr>
                <w:rFonts w:eastAsiaTheme="minorEastAsia"/>
                <w:szCs w:val="24"/>
              </w:rPr>
              <w:instrText xml:space="preserve"> FORMTEXT </w:instrText>
            </w:r>
            <w:r w:rsidRPr="00DD2144">
              <w:rPr>
                <w:rFonts w:eastAsiaTheme="minorEastAsia"/>
                <w:szCs w:val="24"/>
              </w:rPr>
            </w:r>
            <w:r w:rsidRPr="00DD2144">
              <w:rPr>
                <w:rFonts w:eastAsiaTheme="minorEastAsia"/>
                <w:szCs w:val="24"/>
              </w:rPr>
              <w:fldChar w:fldCharType="separate"/>
            </w:r>
            <w:r w:rsidRPr="00DD2144">
              <w:rPr>
                <w:rFonts w:eastAsiaTheme="minorEastAsia"/>
                <w:noProof/>
                <w:szCs w:val="24"/>
              </w:rPr>
              <w:t> </w:t>
            </w:r>
            <w:r w:rsidRPr="00DD2144">
              <w:rPr>
                <w:rFonts w:eastAsiaTheme="minorEastAsia"/>
                <w:noProof/>
                <w:szCs w:val="24"/>
              </w:rPr>
              <w:t> </w:t>
            </w:r>
            <w:r w:rsidRPr="00DD2144">
              <w:rPr>
                <w:rFonts w:eastAsiaTheme="minorEastAsia"/>
                <w:noProof/>
                <w:szCs w:val="24"/>
              </w:rPr>
              <w:t> </w:t>
            </w:r>
            <w:r w:rsidRPr="00DD2144">
              <w:rPr>
                <w:rFonts w:eastAsiaTheme="minorEastAsia"/>
                <w:noProof/>
                <w:szCs w:val="24"/>
              </w:rPr>
              <w:t> </w:t>
            </w:r>
            <w:r w:rsidRPr="00DD2144">
              <w:rPr>
                <w:rFonts w:eastAsiaTheme="minorEastAsia"/>
                <w:noProof/>
                <w:szCs w:val="24"/>
              </w:rPr>
              <w:t> </w:t>
            </w:r>
            <w:r w:rsidRPr="00DD2144">
              <w:rPr>
                <w:rFonts w:eastAsiaTheme="minorEastAsia"/>
                <w:szCs w:val="24"/>
              </w:rPr>
              <w:fldChar w:fldCharType="end"/>
            </w:r>
            <w:bookmarkEnd w:id="18"/>
          </w:p>
        </w:tc>
        <w:tc>
          <w:tcPr>
            <w:tcW w:w="3330" w:type="dxa"/>
          </w:tcPr>
          <w:p w14:paraId="2914C960" w14:textId="77777777" w:rsidR="00595923" w:rsidRPr="00DD2144" w:rsidRDefault="00595923" w:rsidP="00283BAE">
            <w:pPr>
              <w:pStyle w:val="TableParagraph"/>
              <w:spacing w:after="60"/>
              <w:ind w:left="0"/>
              <w:rPr>
                <w:rFonts w:eastAsiaTheme="minorEastAsia"/>
                <w:szCs w:val="24"/>
              </w:rPr>
            </w:pPr>
            <w:r w:rsidRPr="00DD2144">
              <w:rPr>
                <w:rFonts w:eastAsiaTheme="minorEastAsia"/>
                <w:szCs w:val="24"/>
              </w:rPr>
              <w:fldChar w:fldCharType="begin">
                <w:ffData>
                  <w:name w:val="Check14"/>
                  <w:enabled/>
                  <w:calcOnExit w:val="0"/>
                  <w:checkBox>
                    <w:sizeAuto/>
                    <w:default w:val="0"/>
                  </w:checkBox>
                </w:ffData>
              </w:fldChar>
            </w:r>
            <w:bookmarkStart w:id="19" w:name="Check14"/>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19"/>
            <w:r w:rsidRPr="00DD2144">
              <w:rPr>
                <w:rFonts w:eastAsiaTheme="minorEastAsia"/>
                <w:szCs w:val="24"/>
              </w:rPr>
              <w:t xml:space="preserve"> Local</w:t>
            </w:r>
          </w:p>
          <w:p w14:paraId="1D7E277E" w14:textId="77777777" w:rsidR="00595923" w:rsidRPr="00DD2144" w:rsidRDefault="00595923" w:rsidP="00283BAE">
            <w:pPr>
              <w:pStyle w:val="TableParagraph"/>
              <w:spacing w:after="60"/>
              <w:ind w:left="0"/>
              <w:rPr>
                <w:rFonts w:eastAsiaTheme="minorEastAsia"/>
                <w:szCs w:val="24"/>
              </w:rPr>
            </w:pPr>
            <w:r w:rsidRPr="00DD2144">
              <w:rPr>
                <w:rFonts w:eastAsiaTheme="minorEastAsia"/>
                <w:szCs w:val="24"/>
              </w:rPr>
              <w:fldChar w:fldCharType="begin">
                <w:ffData>
                  <w:name w:val="Check15"/>
                  <w:enabled/>
                  <w:calcOnExit w:val="0"/>
                  <w:checkBox>
                    <w:sizeAuto/>
                    <w:default w:val="0"/>
                  </w:checkBox>
                </w:ffData>
              </w:fldChar>
            </w:r>
            <w:bookmarkStart w:id="20" w:name="Check15"/>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0"/>
            <w:r w:rsidRPr="00DD2144">
              <w:rPr>
                <w:rFonts w:eastAsiaTheme="minorEastAsia"/>
                <w:szCs w:val="24"/>
              </w:rPr>
              <w:t xml:space="preserve"> State / Provincial</w:t>
            </w:r>
          </w:p>
          <w:p w14:paraId="0BBDC86B" w14:textId="77777777" w:rsidR="00595923" w:rsidRPr="00DD2144" w:rsidRDefault="00595923" w:rsidP="00283BAE">
            <w:pPr>
              <w:pStyle w:val="TableParagraph"/>
              <w:spacing w:after="60"/>
              <w:ind w:left="0"/>
              <w:rPr>
                <w:rFonts w:eastAsiaTheme="minorEastAsia"/>
                <w:szCs w:val="24"/>
              </w:rPr>
            </w:pPr>
            <w:r w:rsidRPr="00DD2144">
              <w:rPr>
                <w:rFonts w:eastAsiaTheme="minorEastAsia"/>
                <w:szCs w:val="24"/>
              </w:rPr>
              <w:fldChar w:fldCharType="begin">
                <w:ffData>
                  <w:name w:val="Check16"/>
                  <w:enabled/>
                  <w:calcOnExit w:val="0"/>
                  <w:checkBox>
                    <w:sizeAuto/>
                    <w:default w:val="0"/>
                  </w:checkBox>
                </w:ffData>
              </w:fldChar>
            </w:r>
            <w:bookmarkStart w:id="21" w:name="Check16"/>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1"/>
            <w:r w:rsidRPr="00DD2144">
              <w:rPr>
                <w:rFonts w:eastAsiaTheme="minorEastAsia"/>
                <w:szCs w:val="24"/>
              </w:rPr>
              <w:t xml:space="preserve"> Regional</w:t>
            </w:r>
          </w:p>
          <w:p w14:paraId="0ABE7AD4" w14:textId="77777777" w:rsidR="00595923" w:rsidRPr="00DD2144" w:rsidRDefault="00595923" w:rsidP="00283BAE">
            <w:pPr>
              <w:pStyle w:val="TableParagraph"/>
              <w:spacing w:after="60"/>
              <w:ind w:left="0"/>
              <w:rPr>
                <w:rFonts w:eastAsiaTheme="minorEastAsia"/>
                <w:szCs w:val="24"/>
              </w:rPr>
            </w:pPr>
            <w:r w:rsidRPr="00DD2144">
              <w:rPr>
                <w:rFonts w:eastAsiaTheme="minorEastAsia"/>
                <w:szCs w:val="24"/>
              </w:rPr>
              <w:fldChar w:fldCharType="begin">
                <w:ffData>
                  <w:name w:val="Check17"/>
                  <w:enabled/>
                  <w:calcOnExit w:val="0"/>
                  <w:checkBox>
                    <w:sizeAuto/>
                    <w:default w:val="0"/>
                  </w:checkBox>
                </w:ffData>
              </w:fldChar>
            </w:r>
            <w:bookmarkStart w:id="22" w:name="Check17"/>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2"/>
            <w:r w:rsidRPr="00DD2144">
              <w:rPr>
                <w:rFonts w:eastAsiaTheme="minorEastAsia"/>
                <w:szCs w:val="24"/>
              </w:rPr>
              <w:t xml:space="preserve"> National </w:t>
            </w:r>
          </w:p>
          <w:p w14:paraId="487AD535" w14:textId="77777777" w:rsidR="00595923" w:rsidRPr="00DD2144" w:rsidRDefault="00595923" w:rsidP="00283BAE">
            <w:pPr>
              <w:pStyle w:val="TableParagraph"/>
              <w:spacing w:after="60"/>
              <w:ind w:left="0"/>
              <w:rPr>
                <w:rFonts w:eastAsiaTheme="minorEastAsia"/>
                <w:szCs w:val="24"/>
              </w:rPr>
            </w:pPr>
            <w:r w:rsidRPr="00DD2144">
              <w:rPr>
                <w:rFonts w:eastAsiaTheme="minorEastAsia"/>
                <w:szCs w:val="24"/>
              </w:rPr>
              <w:fldChar w:fldCharType="begin">
                <w:ffData>
                  <w:name w:val="Check18"/>
                  <w:enabled/>
                  <w:calcOnExit w:val="0"/>
                  <w:checkBox>
                    <w:sizeAuto/>
                    <w:default w:val="0"/>
                  </w:checkBox>
                </w:ffData>
              </w:fldChar>
            </w:r>
            <w:bookmarkStart w:id="23" w:name="Check18"/>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3"/>
            <w:r w:rsidRPr="00DD2144">
              <w:rPr>
                <w:rFonts w:eastAsiaTheme="minorEastAsia"/>
                <w:szCs w:val="24"/>
              </w:rPr>
              <w:t xml:space="preserve"> International</w:t>
            </w:r>
          </w:p>
        </w:tc>
        <w:tc>
          <w:tcPr>
            <w:tcW w:w="2880" w:type="dxa"/>
          </w:tcPr>
          <w:p w14:paraId="2B5222F4" w14:textId="77777777" w:rsidR="00595923" w:rsidRPr="00DD2144" w:rsidRDefault="00595923" w:rsidP="00283BAE">
            <w:pPr>
              <w:pStyle w:val="TableParagraph"/>
              <w:spacing w:after="60"/>
              <w:ind w:left="-23"/>
              <w:rPr>
                <w:rFonts w:eastAsiaTheme="minorEastAsia"/>
                <w:szCs w:val="24"/>
              </w:rPr>
            </w:pPr>
            <w:r w:rsidRPr="00DD2144">
              <w:rPr>
                <w:rFonts w:eastAsiaTheme="minorEastAsia"/>
                <w:szCs w:val="24"/>
              </w:rPr>
              <w:fldChar w:fldCharType="begin">
                <w:ffData>
                  <w:name w:val="Check19"/>
                  <w:enabled/>
                  <w:calcOnExit w:val="0"/>
                  <w:checkBox>
                    <w:sizeAuto/>
                    <w:default w:val="0"/>
                  </w:checkBox>
                </w:ffData>
              </w:fldChar>
            </w:r>
            <w:bookmarkStart w:id="24" w:name="Check19"/>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4"/>
            <w:r w:rsidRPr="00DD2144">
              <w:rPr>
                <w:rFonts w:eastAsiaTheme="minorEastAsia"/>
                <w:szCs w:val="24"/>
              </w:rPr>
              <w:t xml:space="preserve"> Government</w:t>
            </w:r>
          </w:p>
          <w:p w14:paraId="0913B62C" w14:textId="77777777" w:rsidR="00595923" w:rsidRPr="00DD2144" w:rsidRDefault="00595923" w:rsidP="00283BAE">
            <w:pPr>
              <w:pStyle w:val="TableParagraph"/>
              <w:spacing w:after="60"/>
              <w:ind w:left="-23"/>
              <w:rPr>
                <w:rFonts w:eastAsiaTheme="minorEastAsia"/>
                <w:szCs w:val="24"/>
              </w:rPr>
            </w:pPr>
            <w:r w:rsidRPr="00DD2144">
              <w:rPr>
                <w:rFonts w:eastAsiaTheme="minorEastAsia"/>
                <w:szCs w:val="24"/>
              </w:rPr>
              <w:fldChar w:fldCharType="begin">
                <w:ffData>
                  <w:name w:val="Check20"/>
                  <w:enabled/>
                  <w:calcOnExit w:val="0"/>
                  <w:checkBox>
                    <w:sizeAuto/>
                    <w:default w:val="0"/>
                  </w:checkBox>
                </w:ffData>
              </w:fldChar>
            </w:r>
            <w:bookmarkStart w:id="25" w:name="Check20"/>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5"/>
            <w:r w:rsidRPr="00DD2144">
              <w:rPr>
                <w:rFonts w:eastAsiaTheme="minorEastAsia"/>
                <w:szCs w:val="24"/>
              </w:rPr>
              <w:t xml:space="preserve"> Nonprofit </w:t>
            </w:r>
          </w:p>
          <w:p w14:paraId="54406D0E" w14:textId="77777777" w:rsidR="00595923" w:rsidRPr="00DD2144" w:rsidRDefault="00595923" w:rsidP="00283BAE">
            <w:pPr>
              <w:pStyle w:val="TableParagraph"/>
              <w:spacing w:after="60"/>
              <w:ind w:left="-23"/>
              <w:rPr>
                <w:rFonts w:eastAsiaTheme="minorEastAsia"/>
                <w:szCs w:val="24"/>
              </w:rPr>
            </w:pPr>
            <w:r w:rsidRPr="00DD2144">
              <w:rPr>
                <w:rFonts w:eastAsiaTheme="minorEastAsia"/>
                <w:szCs w:val="24"/>
              </w:rPr>
              <w:fldChar w:fldCharType="begin">
                <w:ffData>
                  <w:name w:val="Check21"/>
                  <w:enabled/>
                  <w:calcOnExit w:val="0"/>
                  <w:checkBox>
                    <w:sizeAuto/>
                    <w:default w:val="0"/>
                  </w:checkBox>
                </w:ffData>
              </w:fldChar>
            </w:r>
            <w:bookmarkStart w:id="26" w:name="Check21"/>
            <w:r w:rsidRPr="00DD2144">
              <w:rPr>
                <w:rFonts w:eastAsiaTheme="minorEastAsia"/>
                <w:szCs w:val="24"/>
              </w:rPr>
              <w:instrText xml:space="preserve"> FORMCHECKBOX </w:instrText>
            </w:r>
            <w:r w:rsidR="009D3638">
              <w:rPr>
                <w:rFonts w:eastAsiaTheme="minorEastAsia"/>
                <w:szCs w:val="24"/>
              </w:rPr>
            </w:r>
            <w:r w:rsidR="009D3638">
              <w:rPr>
                <w:rFonts w:eastAsiaTheme="minorEastAsia"/>
                <w:szCs w:val="24"/>
              </w:rPr>
              <w:fldChar w:fldCharType="separate"/>
            </w:r>
            <w:r w:rsidRPr="00DD2144">
              <w:rPr>
                <w:rFonts w:eastAsiaTheme="minorEastAsia"/>
                <w:szCs w:val="24"/>
              </w:rPr>
              <w:fldChar w:fldCharType="end"/>
            </w:r>
            <w:bookmarkEnd w:id="26"/>
            <w:r w:rsidRPr="00DD2144">
              <w:rPr>
                <w:rFonts w:eastAsiaTheme="minorEastAsia"/>
                <w:szCs w:val="24"/>
              </w:rPr>
              <w:t xml:space="preserve"> Cross-Sector</w:t>
            </w:r>
          </w:p>
        </w:tc>
      </w:tr>
    </w:tbl>
    <w:p w14:paraId="34815346" w14:textId="77777777" w:rsidR="00595923" w:rsidRPr="00DD2144" w:rsidRDefault="00595923" w:rsidP="00595923">
      <w:pPr>
        <w:spacing w:after="80"/>
        <w:ind w:right="96"/>
        <w:rPr>
          <w:rFonts w:ascii="Calibri" w:hAnsi="Calibri" w:cs="Calibri"/>
          <w:b/>
          <w:bCs/>
        </w:rPr>
      </w:pPr>
    </w:p>
    <w:p w14:paraId="32F92F8B" w14:textId="77777777" w:rsidR="00DD2144" w:rsidRDefault="00DD2144" w:rsidP="00595923">
      <w:pPr>
        <w:spacing w:after="80"/>
        <w:ind w:right="96"/>
        <w:rPr>
          <w:rFonts w:ascii="Calibri" w:hAnsi="Calibri" w:cs="Calibri"/>
          <w:b/>
          <w:bCs/>
        </w:rPr>
      </w:pPr>
    </w:p>
    <w:p w14:paraId="04B0CFD9" w14:textId="77777777" w:rsidR="00DD2144" w:rsidRDefault="00DD2144" w:rsidP="00595923">
      <w:pPr>
        <w:spacing w:after="80"/>
        <w:ind w:right="96"/>
        <w:rPr>
          <w:rFonts w:ascii="Calibri" w:hAnsi="Calibri" w:cs="Calibri"/>
          <w:b/>
          <w:bCs/>
        </w:rPr>
      </w:pPr>
    </w:p>
    <w:p w14:paraId="5B083586" w14:textId="77777777" w:rsidR="00DD2144" w:rsidRDefault="00DD2144" w:rsidP="00595923">
      <w:pPr>
        <w:spacing w:after="80"/>
        <w:ind w:right="96"/>
        <w:rPr>
          <w:rFonts w:ascii="Calibri" w:hAnsi="Calibri" w:cs="Calibri"/>
          <w:b/>
          <w:bCs/>
        </w:rPr>
      </w:pPr>
    </w:p>
    <w:p w14:paraId="6DEF481F" w14:textId="77777777" w:rsidR="00DD2144" w:rsidRDefault="00DD2144" w:rsidP="00595923">
      <w:pPr>
        <w:spacing w:after="80"/>
        <w:ind w:right="96"/>
        <w:rPr>
          <w:rFonts w:ascii="Calibri" w:hAnsi="Calibri" w:cs="Calibri"/>
          <w:b/>
          <w:bCs/>
        </w:rPr>
      </w:pPr>
    </w:p>
    <w:p w14:paraId="3FD9624E" w14:textId="77777777" w:rsidR="00DD2144" w:rsidRDefault="00DD2144" w:rsidP="00595923">
      <w:pPr>
        <w:spacing w:after="80"/>
        <w:ind w:right="96"/>
        <w:rPr>
          <w:rFonts w:ascii="Calibri" w:hAnsi="Calibri" w:cs="Calibri"/>
          <w:b/>
          <w:bCs/>
        </w:rPr>
      </w:pPr>
    </w:p>
    <w:p w14:paraId="5519FD2A" w14:textId="77777777" w:rsidR="00DD2144" w:rsidRDefault="00DD2144" w:rsidP="00595923">
      <w:pPr>
        <w:spacing w:after="80"/>
        <w:ind w:right="96"/>
        <w:rPr>
          <w:rFonts w:ascii="Calibri" w:hAnsi="Calibri" w:cs="Calibri"/>
          <w:b/>
          <w:bCs/>
        </w:rPr>
      </w:pPr>
    </w:p>
    <w:p w14:paraId="0E65B33B" w14:textId="77777777" w:rsidR="00DD2144" w:rsidRDefault="00DD2144" w:rsidP="00595923">
      <w:pPr>
        <w:spacing w:after="80"/>
        <w:ind w:right="96"/>
        <w:rPr>
          <w:rFonts w:ascii="Calibri" w:hAnsi="Calibri" w:cs="Calibri"/>
          <w:b/>
          <w:bCs/>
        </w:rPr>
      </w:pPr>
    </w:p>
    <w:p w14:paraId="132958B6" w14:textId="77777777" w:rsidR="00DD2144" w:rsidRDefault="00DD2144" w:rsidP="00595923">
      <w:pPr>
        <w:spacing w:after="80"/>
        <w:ind w:right="96"/>
        <w:rPr>
          <w:rFonts w:ascii="Calibri" w:hAnsi="Calibri" w:cs="Calibri"/>
          <w:b/>
          <w:bCs/>
        </w:rPr>
      </w:pPr>
    </w:p>
    <w:p w14:paraId="1FBFB4E5" w14:textId="77777777" w:rsidR="00DD2144" w:rsidRDefault="00DD2144" w:rsidP="00595923">
      <w:pPr>
        <w:spacing w:after="80"/>
        <w:ind w:right="96"/>
        <w:rPr>
          <w:rFonts w:ascii="Calibri" w:hAnsi="Calibri" w:cs="Calibri"/>
          <w:b/>
          <w:bCs/>
        </w:rPr>
      </w:pPr>
    </w:p>
    <w:p w14:paraId="39D05C0C" w14:textId="77777777" w:rsidR="00DD2144" w:rsidRDefault="00DD2144" w:rsidP="00595923">
      <w:pPr>
        <w:spacing w:after="80"/>
        <w:ind w:right="96"/>
        <w:rPr>
          <w:rFonts w:ascii="Calibri" w:hAnsi="Calibri" w:cs="Calibri"/>
          <w:b/>
          <w:bCs/>
        </w:rPr>
      </w:pPr>
    </w:p>
    <w:p w14:paraId="12638BDF" w14:textId="77777777" w:rsidR="00DD2144" w:rsidRDefault="00DD2144" w:rsidP="00595923">
      <w:pPr>
        <w:spacing w:after="80"/>
        <w:ind w:right="96"/>
        <w:rPr>
          <w:rFonts w:ascii="Calibri" w:hAnsi="Calibri" w:cs="Calibri"/>
          <w:b/>
          <w:bCs/>
        </w:rPr>
      </w:pPr>
    </w:p>
    <w:p w14:paraId="606484A3" w14:textId="28A30E2D" w:rsidR="00595923" w:rsidRPr="00DD2144" w:rsidRDefault="00595923" w:rsidP="00595923">
      <w:pPr>
        <w:spacing w:after="80"/>
        <w:ind w:right="96"/>
        <w:rPr>
          <w:rFonts w:ascii="Calibri" w:hAnsi="Calibri" w:cs="Calibri"/>
        </w:rPr>
      </w:pPr>
      <w:r w:rsidRPr="00DD2144">
        <w:rPr>
          <w:rFonts w:ascii="Calibri" w:hAnsi="Calibri" w:cs="Calibri"/>
          <w:b/>
          <w:bCs/>
        </w:rPr>
        <w:t>Brief Summary</w:t>
      </w:r>
      <w:r w:rsidRPr="00DD2144">
        <w:rPr>
          <w:rFonts w:ascii="Calibri" w:hAnsi="Calibri" w:cs="Calibri"/>
        </w:rPr>
        <w:t xml:space="preserve"> (1-2 sentences focused on the context and purposes of entry):</w:t>
      </w:r>
    </w:p>
    <w:p w14:paraId="0B4143C0" w14:textId="77777777" w:rsidR="00595923" w:rsidRPr="00DD2144" w:rsidRDefault="00595923" w:rsidP="00595923">
      <w:pPr>
        <w:spacing w:after="80"/>
        <w:ind w:left="180" w:right="96"/>
        <w:rPr>
          <w:rFonts w:ascii="Calibri" w:eastAsiaTheme="minorEastAsia" w:hAnsi="Calibri" w:cs="Calibri"/>
          <w:b/>
          <w:bCs/>
          <w:color w:val="000000" w:themeColor="text1"/>
        </w:rPr>
      </w:pPr>
      <w:r w:rsidRPr="00DD2144">
        <w:rPr>
          <w:rFonts w:ascii="Calibri" w:hAnsi="Calibri" w:cs="Calibri"/>
        </w:rPr>
        <w:fldChar w:fldCharType="begin">
          <w:ffData>
            <w:name w:val="Text5"/>
            <w:enabled/>
            <w:calcOnExit w:val="0"/>
            <w:textInput/>
          </w:ffData>
        </w:fldChar>
      </w:r>
      <w:bookmarkStart w:id="27" w:name="Text5"/>
      <w:r w:rsidRPr="00DD2144">
        <w:rPr>
          <w:rFonts w:ascii="Calibri" w:hAnsi="Calibri" w:cs="Calibri"/>
        </w:rPr>
        <w:instrText xml:space="preserve"> FORMTEXT </w:instrText>
      </w:r>
      <w:r w:rsidRPr="00DD2144">
        <w:rPr>
          <w:rFonts w:ascii="Calibri" w:hAnsi="Calibri" w:cs="Calibri"/>
        </w:rPr>
      </w:r>
      <w:r w:rsidRPr="00DD2144">
        <w:rPr>
          <w:rFonts w:ascii="Calibri" w:hAnsi="Calibri" w:cs="Calibri"/>
        </w:rPr>
        <w:fldChar w:fldCharType="separate"/>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rPr>
        <w:fldChar w:fldCharType="end"/>
      </w:r>
      <w:bookmarkEnd w:id="27"/>
    </w:p>
    <w:p w14:paraId="61D0CAC1" w14:textId="77777777" w:rsidR="00595923" w:rsidRPr="00DD2144" w:rsidRDefault="00595923" w:rsidP="00595923">
      <w:pPr>
        <w:spacing w:after="80"/>
        <w:ind w:right="271"/>
        <w:rPr>
          <w:rFonts w:ascii="Calibri" w:eastAsiaTheme="minorEastAsia" w:hAnsi="Calibri" w:cs="Calibri"/>
          <w:b/>
          <w:bCs/>
          <w:color w:val="000000" w:themeColor="text1"/>
        </w:rPr>
      </w:pPr>
    </w:p>
    <w:p w14:paraId="21FF3C2F" w14:textId="77777777" w:rsidR="00595923" w:rsidRPr="00DD2144" w:rsidRDefault="00595923" w:rsidP="00595923">
      <w:pPr>
        <w:spacing w:after="80"/>
        <w:ind w:right="271"/>
        <w:rPr>
          <w:rFonts w:ascii="Calibri" w:eastAsiaTheme="minorEastAsia" w:hAnsi="Calibri" w:cs="Calibri"/>
          <w:color w:val="000000" w:themeColor="text1"/>
          <w:szCs w:val="24"/>
          <w:highlight w:val="yellow"/>
        </w:rPr>
      </w:pPr>
      <w:r w:rsidRPr="00DD2144">
        <w:rPr>
          <w:rFonts w:ascii="Calibri" w:eastAsiaTheme="minorEastAsia" w:hAnsi="Calibri" w:cs="Calibri"/>
          <w:b/>
          <w:bCs/>
          <w:color w:val="000000" w:themeColor="text1"/>
        </w:rPr>
        <w:t xml:space="preserve">Abstract </w:t>
      </w:r>
      <w:r w:rsidRPr="00DD2144">
        <w:rPr>
          <w:rFonts w:ascii="Calibri" w:eastAsiaTheme="minorEastAsia" w:hAnsi="Calibri" w:cs="Calibri"/>
          <w:color w:val="000000" w:themeColor="text1"/>
        </w:rPr>
        <w:t xml:space="preserve">(up to 250 words that provide an overview of the entry, including its context, broader applicability, and value for students): </w:t>
      </w:r>
    </w:p>
    <w:p w14:paraId="57B4AA65" w14:textId="77777777" w:rsidR="00595923" w:rsidRPr="00DD2144" w:rsidRDefault="00595923" w:rsidP="00595923">
      <w:pPr>
        <w:spacing w:after="80"/>
        <w:ind w:left="180"/>
        <w:rPr>
          <w:rFonts w:ascii="Calibri" w:hAnsi="Calibri" w:cs="Calibri"/>
          <w:szCs w:val="24"/>
        </w:rPr>
      </w:pPr>
      <w:r w:rsidRPr="00DD2144">
        <w:rPr>
          <w:rFonts w:ascii="Calibri" w:hAnsi="Calibri" w:cs="Calibri"/>
        </w:rPr>
        <w:fldChar w:fldCharType="begin">
          <w:ffData>
            <w:name w:val="Text7"/>
            <w:enabled/>
            <w:calcOnExit w:val="0"/>
            <w:textInput/>
          </w:ffData>
        </w:fldChar>
      </w:r>
      <w:bookmarkStart w:id="28" w:name="Text7"/>
      <w:r w:rsidRPr="00DD2144">
        <w:rPr>
          <w:rFonts w:ascii="Calibri" w:hAnsi="Calibri" w:cs="Calibri"/>
        </w:rPr>
        <w:instrText xml:space="preserve"> FORMTEXT </w:instrText>
      </w:r>
      <w:r w:rsidRPr="00DD2144">
        <w:rPr>
          <w:rFonts w:ascii="Calibri" w:hAnsi="Calibri" w:cs="Calibri"/>
        </w:rPr>
      </w:r>
      <w:r w:rsidRPr="00DD2144">
        <w:rPr>
          <w:rFonts w:ascii="Calibri" w:hAnsi="Calibri" w:cs="Calibri"/>
        </w:rPr>
        <w:fldChar w:fldCharType="separate"/>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noProof/>
        </w:rPr>
        <w:t> </w:t>
      </w:r>
      <w:r w:rsidRPr="00DD2144">
        <w:rPr>
          <w:rFonts w:ascii="Calibri" w:hAnsi="Calibri" w:cs="Calibri"/>
        </w:rPr>
        <w:fldChar w:fldCharType="end"/>
      </w:r>
      <w:bookmarkEnd w:id="28"/>
    </w:p>
    <w:p w14:paraId="7F30A1FF" w14:textId="77777777" w:rsidR="00595923" w:rsidRPr="00DD2144" w:rsidRDefault="00595923" w:rsidP="00AB3D76">
      <w:pPr>
        <w:rPr>
          <w:rFonts w:ascii="Calibri" w:hAnsi="Calibri" w:cs="Calibri"/>
          <w:szCs w:val="24"/>
        </w:rPr>
      </w:pPr>
    </w:p>
    <w:sectPr w:rsidR="00595923" w:rsidRPr="00DD2144" w:rsidSect="00595923">
      <w:headerReference w:type="even" r:id="rId10"/>
      <w:headerReference w:type="default" r:id="rId11"/>
      <w:pgSz w:w="15840" w:h="24480" w:code="17"/>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D9A2" w14:textId="77777777" w:rsidR="009D3638" w:rsidRDefault="009D3638" w:rsidP="002A0C86">
      <w:r>
        <w:separator/>
      </w:r>
    </w:p>
  </w:endnote>
  <w:endnote w:type="continuationSeparator" w:id="0">
    <w:p w14:paraId="13FBC1C6" w14:textId="77777777" w:rsidR="009D3638" w:rsidRDefault="009D3638" w:rsidP="002A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6CD1" w14:textId="77777777" w:rsidR="009D3638" w:rsidRDefault="009D3638" w:rsidP="002A0C86">
      <w:r>
        <w:separator/>
      </w:r>
    </w:p>
  </w:footnote>
  <w:footnote w:type="continuationSeparator" w:id="0">
    <w:p w14:paraId="69DF3E97" w14:textId="77777777" w:rsidR="009D3638" w:rsidRDefault="009D3638" w:rsidP="002A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560E" w14:textId="7C1086D8" w:rsidR="00595923" w:rsidRPr="00DD2144" w:rsidRDefault="00595923" w:rsidP="00DD2144">
    <w:pPr>
      <w:pStyle w:val="Header"/>
      <w:jc w:val="center"/>
      <w:rPr>
        <w:rFonts w:ascii="Calibri" w:hAnsi="Calibri" w:cs="Calibri"/>
        <w:b/>
        <w:bCs/>
        <w:sz w:val="28"/>
        <w:szCs w:val="28"/>
      </w:rPr>
    </w:pPr>
    <w:r w:rsidRPr="00DD2144">
      <w:rPr>
        <w:rFonts w:ascii="Calibri" w:hAnsi="Calibri" w:cs="Calibri"/>
        <w:b/>
        <w:bCs/>
        <w:sz w:val="28"/>
        <w:szCs w:val="28"/>
      </w:rPr>
      <w:t>E-PARCC ENTRY COVER PAGE</w:t>
    </w:r>
  </w:p>
  <w:p w14:paraId="79E8FABE" w14:textId="31C3831C" w:rsidR="00DD2144" w:rsidRPr="00DD2144" w:rsidRDefault="00595923" w:rsidP="00DD2144">
    <w:pPr>
      <w:pStyle w:val="Header"/>
      <w:rPr>
        <w:rFonts w:ascii="Calibri" w:hAnsi="Calibri" w:cs="Calibri"/>
      </w:rPr>
    </w:pPr>
    <w:r w:rsidRPr="00DD2144">
      <w:rPr>
        <w:rFonts w:ascii="Calibri" w:hAnsi="Calibri" w:cs="Calibri"/>
      </w:rPr>
      <w:t>Instructions to Authors:</w:t>
    </w:r>
    <w:r w:rsidR="00DD2144" w:rsidRPr="00DD2144">
      <w:rPr>
        <w:rFonts w:ascii="Calibri" w:hAnsi="Calibri" w:cs="Calibri"/>
      </w:rPr>
      <w:t xml:space="preserve"> Please complete this form and submit it as the cover page to your E-PARCC entry.</w:t>
    </w:r>
    <w:r w:rsidR="00DD2144" w:rsidRPr="00DD2144">
      <w:rPr>
        <w:rFonts w:ascii="Calibri" w:hAnsi="Calibri" w:cs="Calibri"/>
        <w:b/>
        <w:bCs/>
      </w:rPr>
      <w:t xml:space="preserve"> </w:t>
    </w:r>
  </w:p>
  <w:p w14:paraId="69DDB801" w14:textId="77777777" w:rsidR="00DD2144" w:rsidRPr="00DD2144" w:rsidRDefault="00DD2144">
    <w:pPr>
      <w:pStyle w:val="Heade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72B6" w14:textId="77777777" w:rsidR="00D51833" w:rsidRDefault="00CA01F3" w:rsidP="00206BF0">
    <w:pPr>
      <w:pStyle w:val="Header"/>
      <w:jc w:val="center"/>
    </w:pPr>
    <w:r>
      <w:rPr>
        <w:noProof/>
      </w:rPr>
      <w:drawing>
        <wp:inline distT="0" distB="0" distL="0" distR="0" wp14:anchorId="105AC62F" wp14:editId="0571B4DF">
          <wp:extent cx="4287115" cy="1280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RCC- CGI Logo- Nov 2017.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7115" cy="1280160"/>
                  </a:xfrm>
                  <a:prstGeom prst="rect">
                    <a:avLst/>
                  </a:prstGeom>
                </pic:spPr>
              </pic:pic>
            </a:graphicData>
          </a:graphic>
        </wp:inline>
      </w:drawing>
    </w:r>
  </w:p>
  <w:p w14:paraId="387E9605" w14:textId="77777777" w:rsidR="00FB0220" w:rsidRDefault="00FB0220" w:rsidP="00206B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672"/>
    <w:multiLevelType w:val="hybridMultilevel"/>
    <w:tmpl w:val="2272EFAC"/>
    <w:lvl w:ilvl="0" w:tplc="1EECCE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6D32"/>
    <w:multiLevelType w:val="hybridMultilevel"/>
    <w:tmpl w:val="B26C5470"/>
    <w:lvl w:ilvl="0" w:tplc="04090001">
      <w:start w:val="1"/>
      <w:numFmt w:val="bullet"/>
      <w:lvlText w:val=""/>
      <w:lvlJc w:val="left"/>
      <w:pPr>
        <w:ind w:left="1865" w:hanging="360"/>
      </w:pPr>
      <w:rPr>
        <w:rFonts w:ascii="Symbol" w:hAnsi="Symbol" w:hint="default"/>
      </w:rPr>
    </w:lvl>
    <w:lvl w:ilvl="1" w:tplc="04090003">
      <w:start w:val="1"/>
      <w:numFmt w:val="bullet"/>
      <w:lvlText w:val="o"/>
      <w:lvlJc w:val="left"/>
      <w:pPr>
        <w:ind w:left="2585" w:hanging="360"/>
      </w:pPr>
      <w:rPr>
        <w:rFonts w:ascii="Courier New" w:hAnsi="Courier New" w:cs="Courier New" w:hint="default"/>
      </w:rPr>
    </w:lvl>
    <w:lvl w:ilvl="2" w:tplc="04090005">
      <w:start w:val="1"/>
      <w:numFmt w:val="bullet"/>
      <w:lvlText w:val=""/>
      <w:lvlJc w:val="left"/>
      <w:pPr>
        <w:ind w:left="3305" w:hanging="360"/>
      </w:pPr>
      <w:rPr>
        <w:rFonts w:ascii="Wingdings" w:hAnsi="Wingdings" w:hint="default"/>
      </w:rPr>
    </w:lvl>
    <w:lvl w:ilvl="3" w:tplc="04090001">
      <w:start w:val="1"/>
      <w:numFmt w:val="bullet"/>
      <w:lvlText w:val=""/>
      <w:lvlJc w:val="left"/>
      <w:pPr>
        <w:ind w:left="4025" w:hanging="360"/>
      </w:pPr>
      <w:rPr>
        <w:rFonts w:ascii="Symbol" w:hAnsi="Symbol" w:hint="default"/>
      </w:rPr>
    </w:lvl>
    <w:lvl w:ilvl="4" w:tplc="04090003">
      <w:start w:val="1"/>
      <w:numFmt w:val="bullet"/>
      <w:lvlText w:val="o"/>
      <w:lvlJc w:val="left"/>
      <w:pPr>
        <w:ind w:left="4745" w:hanging="360"/>
      </w:pPr>
      <w:rPr>
        <w:rFonts w:ascii="Courier New" w:hAnsi="Courier New" w:cs="Courier New" w:hint="default"/>
      </w:rPr>
    </w:lvl>
    <w:lvl w:ilvl="5" w:tplc="04090005">
      <w:start w:val="1"/>
      <w:numFmt w:val="bullet"/>
      <w:lvlText w:val=""/>
      <w:lvlJc w:val="left"/>
      <w:pPr>
        <w:ind w:left="5465" w:hanging="360"/>
      </w:pPr>
      <w:rPr>
        <w:rFonts w:ascii="Wingdings" w:hAnsi="Wingdings" w:hint="default"/>
      </w:rPr>
    </w:lvl>
    <w:lvl w:ilvl="6" w:tplc="04090001">
      <w:start w:val="1"/>
      <w:numFmt w:val="bullet"/>
      <w:lvlText w:val=""/>
      <w:lvlJc w:val="left"/>
      <w:pPr>
        <w:ind w:left="6185" w:hanging="360"/>
      </w:pPr>
      <w:rPr>
        <w:rFonts w:ascii="Symbol" w:hAnsi="Symbol" w:hint="default"/>
      </w:rPr>
    </w:lvl>
    <w:lvl w:ilvl="7" w:tplc="04090003">
      <w:start w:val="1"/>
      <w:numFmt w:val="bullet"/>
      <w:lvlText w:val="o"/>
      <w:lvlJc w:val="left"/>
      <w:pPr>
        <w:ind w:left="6905" w:hanging="360"/>
      </w:pPr>
      <w:rPr>
        <w:rFonts w:ascii="Courier New" w:hAnsi="Courier New" w:cs="Courier New" w:hint="default"/>
      </w:rPr>
    </w:lvl>
    <w:lvl w:ilvl="8" w:tplc="04090005">
      <w:start w:val="1"/>
      <w:numFmt w:val="bullet"/>
      <w:lvlText w:val=""/>
      <w:lvlJc w:val="left"/>
      <w:pPr>
        <w:ind w:left="7625" w:hanging="360"/>
      </w:pPr>
      <w:rPr>
        <w:rFonts w:ascii="Wingdings" w:hAnsi="Wingdings" w:hint="default"/>
      </w:rPr>
    </w:lvl>
  </w:abstractNum>
  <w:abstractNum w:abstractNumId="2" w15:restartNumberingAfterBreak="0">
    <w:nsid w:val="1EE328BC"/>
    <w:multiLevelType w:val="hybridMultilevel"/>
    <w:tmpl w:val="EB14200C"/>
    <w:lvl w:ilvl="0" w:tplc="B9E86D8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0D5"/>
    <w:multiLevelType w:val="hybridMultilevel"/>
    <w:tmpl w:val="BA141EB6"/>
    <w:lvl w:ilvl="0" w:tplc="A8C4E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0E6C"/>
    <w:multiLevelType w:val="hybridMultilevel"/>
    <w:tmpl w:val="B1B4D3A0"/>
    <w:lvl w:ilvl="0" w:tplc="61C89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73979"/>
    <w:multiLevelType w:val="hybridMultilevel"/>
    <w:tmpl w:val="1910FB9A"/>
    <w:lvl w:ilvl="0" w:tplc="E6526EE4">
      <w:start w:val="1"/>
      <w:numFmt w:val="bullet"/>
      <w:lvlText w:val=""/>
      <w:lvlJc w:val="left"/>
      <w:pPr>
        <w:ind w:left="720" w:hanging="360"/>
      </w:pPr>
      <w:rPr>
        <w:rFonts w:ascii="Symbol" w:hAnsi="Symbol" w:hint="default"/>
      </w:rPr>
    </w:lvl>
    <w:lvl w:ilvl="1" w:tplc="8B72020C">
      <w:start w:val="1"/>
      <w:numFmt w:val="bullet"/>
      <w:lvlText w:val="•"/>
      <w:lvlJc w:val="left"/>
      <w:pPr>
        <w:ind w:left="1440" w:hanging="360"/>
      </w:pPr>
      <w:rPr>
        <w:rFonts w:ascii="Times New Roman" w:hAnsi="Times New Roman" w:hint="default"/>
      </w:rPr>
    </w:lvl>
    <w:lvl w:ilvl="2" w:tplc="071C3AEA">
      <w:start w:val="1"/>
      <w:numFmt w:val="bullet"/>
      <w:lvlText w:val=""/>
      <w:lvlJc w:val="left"/>
      <w:pPr>
        <w:ind w:left="2160" w:hanging="360"/>
      </w:pPr>
      <w:rPr>
        <w:rFonts w:ascii="Wingdings" w:hAnsi="Wingdings" w:hint="default"/>
      </w:rPr>
    </w:lvl>
    <w:lvl w:ilvl="3" w:tplc="885CCE88">
      <w:start w:val="1"/>
      <w:numFmt w:val="bullet"/>
      <w:lvlText w:val=""/>
      <w:lvlJc w:val="left"/>
      <w:pPr>
        <w:ind w:left="2880" w:hanging="360"/>
      </w:pPr>
      <w:rPr>
        <w:rFonts w:ascii="Symbol" w:hAnsi="Symbol" w:hint="default"/>
      </w:rPr>
    </w:lvl>
    <w:lvl w:ilvl="4" w:tplc="AF60A46E">
      <w:start w:val="1"/>
      <w:numFmt w:val="bullet"/>
      <w:lvlText w:val="o"/>
      <w:lvlJc w:val="left"/>
      <w:pPr>
        <w:ind w:left="3600" w:hanging="360"/>
      </w:pPr>
      <w:rPr>
        <w:rFonts w:ascii="Courier New" w:hAnsi="Courier New" w:hint="default"/>
      </w:rPr>
    </w:lvl>
    <w:lvl w:ilvl="5" w:tplc="9F2C0148">
      <w:start w:val="1"/>
      <w:numFmt w:val="bullet"/>
      <w:lvlText w:val=""/>
      <w:lvlJc w:val="left"/>
      <w:pPr>
        <w:ind w:left="4320" w:hanging="360"/>
      </w:pPr>
      <w:rPr>
        <w:rFonts w:ascii="Wingdings" w:hAnsi="Wingdings" w:hint="default"/>
      </w:rPr>
    </w:lvl>
    <w:lvl w:ilvl="6" w:tplc="714E4B22">
      <w:start w:val="1"/>
      <w:numFmt w:val="bullet"/>
      <w:lvlText w:val=""/>
      <w:lvlJc w:val="left"/>
      <w:pPr>
        <w:ind w:left="5040" w:hanging="360"/>
      </w:pPr>
      <w:rPr>
        <w:rFonts w:ascii="Symbol" w:hAnsi="Symbol" w:hint="default"/>
      </w:rPr>
    </w:lvl>
    <w:lvl w:ilvl="7" w:tplc="A926BEFC">
      <w:start w:val="1"/>
      <w:numFmt w:val="bullet"/>
      <w:lvlText w:val="o"/>
      <w:lvlJc w:val="left"/>
      <w:pPr>
        <w:ind w:left="5760" w:hanging="360"/>
      </w:pPr>
      <w:rPr>
        <w:rFonts w:ascii="Courier New" w:hAnsi="Courier New" w:hint="default"/>
      </w:rPr>
    </w:lvl>
    <w:lvl w:ilvl="8" w:tplc="7DB4CBC6">
      <w:start w:val="1"/>
      <w:numFmt w:val="bullet"/>
      <w:lvlText w:val=""/>
      <w:lvlJc w:val="left"/>
      <w:pPr>
        <w:ind w:left="6480" w:hanging="360"/>
      </w:pPr>
      <w:rPr>
        <w:rFonts w:ascii="Wingdings" w:hAnsi="Wingdings" w:hint="default"/>
      </w:rPr>
    </w:lvl>
  </w:abstractNum>
  <w:abstractNum w:abstractNumId="6" w15:restartNumberingAfterBreak="0">
    <w:nsid w:val="62B6231A"/>
    <w:multiLevelType w:val="hybridMultilevel"/>
    <w:tmpl w:val="EF9A9B58"/>
    <w:lvl w:ilvl="0" w:tplc="B9E86D8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6D7D"/>
    <w:multiLevelType w:val="hybridMultilevel"/>
    <w:tmpl w:val="A796B1B8"/>
    <w:lvl w:ilvl="0" w:tplc="6298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F6"/>
    <w:rsid w:val="00011CFC"/>
    <w:rsid w:val="000263FA"/>
    <w:rsid w:val="0007216C"/>
    <w:rsid w:val="000B125B"/>
    <w:rsid w:val="000C321A"/>
    <w:rsid w:val="00102F62"/>
    <w:rsid w:val="00122A5C"/>
    <w:rsid w:val="00155718"/>
    <w:rsid w:val="001849E7"/>
    <w:rsid w:val="001B546F"/>
    <w:rsid w:val="001F2543"/>
    <w:rsid w:val="00206BF0"/>
    <w:rsid w:val="00237C4B"/>
    <w:rsid w:val="00242C2B"/>
    <w:rsid w:val="002935CF"/>
    <w:rsid w:val="002A0C86"/>
    <w:rsid w:val="002B15BC"/>
    <w:rsid w:val="002E3CC8"/>
    <w:rsid w:val="002E4215"/>
    <w:rsid w:val="003037C7"/>
    <w:rsid w:val="003551C4"/>
    <w:rsid w:val="003811E6"/>
    <w:rsid w:val="003835D6"/>
    <w:rsid w:val="003A092D"/>
    <w:rsid w:val="003A7571"/>
    <w:rsid w:val="003C4A0F"/>
    <w:rsid w:val="003E0B72"/>
    <w:rsid w:val="003E22F6"/>
    <w:rsid w:val="00414D9D"/>
    <w:rsid w:val="00415697"/>
    <w:rsid w:val="00442484"/>
    <w:rsid w:val="00461FEA"/>
    <w:rsid w:val="00476DB4"/>
    <w:rsid w:val="004A1707"/>
    <w:rsid w:val="004A3205"/>
    <w:rsid w:val="00500AF3"/>
    <w:rsid w:val="00521924"/>
    <w:rsid w:val="00582917"/>
    <w:rsid w:val="00595923"/>
    <w:rsid w:val="005B6E13"/>
    <w:rsid w:val="00630035"/>
    <w:rsid w:val="006524C8"/>
    <w:rsid w:val="006A663F"/>
    <w:rsid w:val="006B38E5"/>
    <w:rsid w:val="006D107D"/>
    <w:rsid w:val="006F32A2"/>
    <w:rsid w:val="00713BDA"/>
    <w:rsid w:val="00735FD2"/>
    <w:rsid w:val="00777ED1"/>
    <w:rsid w:val="007A2961"/>
    <w:rsid w:val="007A33BE"/>
    <w:rsid w:val="007C1CAD"/>
    <w:rsid w:val="007C7973"/>
    <w:rsid w:val="007F6246"/>
    <w:rsid w:val="00816697"/>
    <w:rsid w:val="00830494"/>
    <w:rsid w:val="00834684"/>
    <w:rsid w:val="008360F3"/>
    <w:rsid w:val="00841A04"/>
    <w:rsid w:val="00856530"/>
    <w:rsid w:val="008758F1"/>
    <w:rsid w:val="0088697A"/>
    <w:rsid w:val="008C3867"/>
    <w:rsid w:val="008E500B"/>
    <w:rsid w:val="008F26C0"/>
    <w:rsid w:val="008F4DBD"/>
    <w:rsid w:val="009135C5"/>
    <w:rsid w:val="009A2B26"/>
    <w:rsid w:val="009C0D71"/>
    <w:rsid w:val="009D3638"/>
    <w:rsid w:val="00A5516F"/>
    <w:rsid w:val="00AB3D76"/>
    <w:rsid w:val="00AD6261"/>
    <w:rsid w:val="00AE4C2B"/>
    <w:rsid w:val="00B155F5"/>
    <w:rsid w:val="00B35E97"/>
    <w:rsid w:val="00B429D4"/>
    <w:rsid w:val="00B45D2F"/>
    <w:rsid w:val="00C00BA7"/>
    <w:rsid w:val="00C0773C"/>
    <w:rsid w:val="00C213F7"/>
    <w:rsid w:val="00C329B4"/>
    <w:rsid w:val="00CA01F3"/>
    <w:rsid w:val="00CC3027"/>
    <w:rsid w:val="00D51833"/>
    <w:rsid w:val="00D6508E"/>
    <w:rsid w:val="00D91E56"/>
    <w:rsid w:val="00DD2144"/>
    <w:rsid w:val="00E37CDE"/>
    <w:rsid w:val="00E418CE"/>
    <w:rsid w:val="00EB0984"/>
    <w:rsid w:val="00EE4CAF"/>
    <w:rsid w:val="00F0392C"/>
    <w:rsid w:val="00F14463"/>
    <w:rsid w:val="00F50A0D"/>
    <w:rsid w:val="00F55A1A"/>
    <w:rsid w:val="00F8715E"/>
    <w:rsid w:val="00F90564"/>
    <w:rsid w:val="00FB0220"/>
    <w:rsid w:val="00FE71E7"/>
    <w:rsid w:val="04822C0F"/>
    <w:rsid w:val="0E45CA88"/>
    <w:rsid w:val="0EC8FC67"/>
    <w:rsid w:val="12A9B2F5"/>
    <w:rsid w:val="14BA38A7"/>
    <w:rsid w:val="1BE22BF3"/>
    <w:rsid w:val="21398CE9"/>
    <w:rsid w:val="25BC69B4"/>
    <w:rsid w:val="2AFECB4E"/>
    <w:rsid w:val="2C36A3C4"/>
    <w:rsid w:val="336AB9A2"/>
    <w:rsid w:val="39BCE6B6"/>
    <w:rsid w:val="3D3361E1"/>
    <w:rsid w:val="3DF52F24"/>
    <w:rsid w:val="452A38FF"/>
    <w:rsid w:val="499A26EC"/>
    <w:rsid w:val="4B6A419B"/>
    <w:rsid w:val="4D071F6D"/>
    <w:rsid w:val="4EDE00F9"/>
    <w:rsid w:val="4FCC7822"/>
    <w:rsid w:val="5512411D"/>
    <w:rsid w:val="5840AF93"/>
    <w:rsid w:val="5B4C94CE"/>
    <w:rsid w:val="5B73FE2B"/>
    <w:rsid w:val="614F427A"/>
    <w:rsid w:val="653CA43A"/>
    <w:rsid w:val="6AD99943"/>
    <w:rsid w:val="6CFEDD23"/>
    <w:rsid w:val="6E005295"/>
    <w:rsid w:val="6E4E8D0A"/>
    <w:rsid w:val="7137F357"/>
    <w:rsid w:val="73784551"/>
    <w:rsid w:val="74315BC0"/>
    <w:rsid w:val="764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0A72"/>
  <w15:docId w15:val="{C98C1AEC-5DDC-4817-8240-B3379B2B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86"/>
    <w:rPr>
      <w:color w:val="0000FF" w:themeColor="hyperlink"/>
      <w:u w:val="single"/>
    </w:rPr>
  </w:style>
  <w:style w:type="paragraph" w:styleId="Header">
    <w:name w:val="header"/>
    <w:basedOn w:val="Normal"/>
    <w:link w:val="HeaderChar"/>
    <w:uiPriority w:val="99"/>
    <w:unhideWhenUsed/>
    <w:rsid w:val="002A0C86"/>
    <w:pPr>
      <w:tabs>
        <w:tab w:val="center" w:pos="4680"/>
        <w:tab w:val="right" w:pos="9360"/>
      </w:tabs>
    </w:pPr>
  </w:style>
  <w:style w:type="character" w:customStyle="1" w:styleId="HeaderChar">
    <w:name w:val="Header Char"/>
    <w:basedOn w:val="DefaultParagraphFont"/>
    <w:link w:val="Header"/>
    <w:uiPriority w:val="99"/>
    <w:rsid w:val="002A0C86"/>
  </w:style>
  <w:style w:type="paragraph" w:styleId="Footer">
    <w:name w:val="footer"/>
    <w:basedOn w:val="Normal"/>
    <w:link w:val="FooterChar"/>
    <w:uiPriority w:val="99"/>
    <w:unhideWhenUsed/>
    <w:rsid w:val="002A0C86"/>
    <w:pPr>
      <w:tabs>
        <w:tab w:val="center" w:pos="4680"/>
        <w:tab w:val="right" w:pos="9360"/>
      </w:tabs>
    </w:pPr>
  </w:style>
  <w:style w:type="character" w:customStyle="1" w:styleId="FooterChar">
    <w:name w:val="Footer Char"/>
    <w:basedOn w:val="DefaultParagraphFont"/>
    <w:link w:val="Footer"/>
    <w:uiPriority w:val="99"/>
    <w:rsid w:val="002A0C86"/>
  </w:style>
  <w:style w:type="paragraph" w:styleId="BalloonText">
    <w:name w:val="Balloon Text"/>
    <w:basedOn w:val="Normal"/>
    <w:link w:val="BalloonTextChar"/>
    <w:uiPriority w:val="99"/>
    <w:semiHidden/>
    <w:unhideWhenUsed/>
    <w:rsid w:val="008C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67"/>
    <w:rPr>
      <w:rFonts w:ascii="Segoe UI" w:hAnsi="Segoe UI" w:cs="Segoe UI"/>
      <w:sz w:val="18"/>
      <w:szCs w:val="18"/>
    </w:rPr>
  </w:style>
  <w:style w:type="paragraph" w:styleId="PlainText">
    <w:name w:val="Plain Text"/>
    <w:basedOn w:val="Normal"/>
    <w:link w:val="PlainTextChar"/>
    <w:uiPriority w:val="99"/>
    <w:semiHidden/>
    <w:unhideWhenUsed/>
    <w:rsid w:val="002B15BC"/>
    <w:rPr>
      <w:rFonts w:ascii="Calibri" w:hAnsi="Calibri"/>
      <w:sz w:val="22"/>
      <w:szCs w:val="21"/>
    </w:rPr>
  </w:style>
  <w:style w:type="character" w:customStyle="1" w:styleId="PlainTextChar">
    <w:name w:val="Plain Text Char"/>
    <w:basedOn w:val="DefaultParagraphFont"/>
    <w:link w:val="PlainText"/>
    <w:uiPriority w:val="99"/>
    <w:semiHidden/>
    <w:rsid w:val="002B15BC"/>
    <w:rPr>
      <w:rFonts w:ascii="Calibri" w:hAnsi="Calibri"/>
      <w:sz w:val="22"/>
      <w:szCs w:val="21"/>
    </w:rPr>
  </w:style>
  <w:style w:type="paragraph" w:styleId="ListParagraph">
    <w:name w:val="List Paragraph"/>
    <w:basedOn w:val="Normal"/>
    <w:autoRedefine/>
    <w:uiPriority w:val="34"/>
    <w:qFormat/>
    <w:rsid w:val="00841A04"/>
    <w:pPr>
      <w:numPr>
        <w:numId w:val="8"/>
      </w:numPr>
      <w:ind w:left="360"/>
      <w:contextualSpacing/>
    </w:pPr>
    <w:rPr>
      <w:rFonts w:ascii="Calibri" w:eastAsiaTheme="minorEastAsia" w:hAnsi="Calibri" w:cs="Calibri"/>
      <w:color w:val="000000" w:themeColor="text1"/>
      <w:szCs w:val="24"/>
    </w:rPr>
  </w:style>
  <w:style w:type="character" w:styleId="CommentReference">
    <w:name w:val="annotation reference"/>
    <w:basedOn w:val="DefaultParagraphFont"/>
    <w:uiPriority w:val="99"/>
    <w:semiHidden/>
    <w:unhideWhenUsed/>
    <w:rsid w:val="006524C8"/>
    <w:rPr>
      <w:sz w:val="16"/>
      <w:szCs w:val="16"/>
    </w:rPr>
  </w:style>
  <w:style w:type="paragraph" w:styleId="CommentText">
    <w:name w:val="annotation text"/>
    <w:basedOn w:val="Normal"/>
    <w:link w:val="CommentTextChar"/>
    <w:uiPriority w:val="99"/>
    <w:semiHidden/>
    <w:unhideWhenUsed/>
    <w:rsid w:val="006524C8"/>
    <w:rPr>
      <w:sz w:val="20"/>
      <w:szCs w:val="20"/>
    </w:rPr>
  </w:style>
  <w:style w:type="character" w:customStyle="1" w:styleId="CommentTextChar">
    <w:name w:val="Comment Text Char"/>
    <w:basedOn w:val="DefaultParagraphFont"/>
    <w:link w:val="CommentText"/>
    <w:uiPriority w:val="99"/>
    <w:semiHidden/>
    <w:rsid w:val="006524C8"/>
    <w:rPr>
      <w:sz w:val="20"/>
      <w:szCs w:val="20"/>
    </w:rPr>
  </w:style>
  <w:style w:type="paragraph" w:styleId="CommentSubject">
    <w:name w:val="annotation subject"/>
    <w:basedOn w:val="CommentText"/>
    <w:next w:val="CommentText"/>
    <w:link w:val="CommentSubjectChar"/>
    <w:uiPriority w:val="99"/>
    <w:semiHidden/>
    <w:unhideWhenUsed/>
    <w:rsid w:val="006524C8"/>
    <w:rPr>
      <w:b/>
      <w:bCs/>
    </w:rPr>
  </w:style>
  <w:style w:type="character" w:customStyle="1" w:styleId="CommentSubjectChar">
    <w:name w:val="Comment Subject Char"/>
    <w:basedOn w:val="CommentTextChar"/>
    <w:link w:val="CommentSubject"/>
    <w:uiPriority w:val="99"/>
    <w:semiHidden/>
    <w:rsid w:val="006524C8"/>
    <w:rPr>
      <w:b/>
      <w:bCs/>
      <w:sz w:val="20"/>
      <w:szCs w:val="20"/>
    </w:rPr>
  </w:style>
  <w:style w:type="character" w:styleId="FollowedHyperlink">
    <w:name w:val="FollowedHyperlink"/>
    <w:basedOn w:val="DefaultParagraphFont"/>
    <w:uiPriority w:val="99"/>
    <w:semiHidden/>
    <w:unhideWhenUsed/>
    <w:rsid w:val="002E4215"/>
    <w:rPr>
      <w:color w:val="800080" w:themeColor="followedHyperlink"/>
      <w:u w:val="single"/>
    </w:rPr>
  </w:style>
  <w:style w:type="character" w:styleId="UnresolvedMention">
    <w:name w:val="Unresolved Mention"/>
    <w:basedOn w:val="DefaultParagraphFont"/>
    <w:uiPriority w:val="99"/>
    <w:semiHidden/>
    <w:unhideWhenUsed/>
    <w:rsid w:val="003037C7"/>
    <w:rPr>
      <w:color w:val="605E5C"/>
      <w:shd w:val="clear" w:color="auto" w:fill="E1DFDD"/>
    </w:rPr>
  </w:style>
  <w:style w:type="table" w:styleId="TableGrid">
    <w:name w:val="Table Grid"/>
    <w:basedOn w:val="TableNormal"/>
    <w:uiPriority w:val="59"/>
    <w:rsid w:val="000B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39BCE6B6"/>
    <w:pPr>
      <w:ind w:left="200"/>
    </w:pPr>
    <w:rPr>
      <w:rFonts w:ascii="Calibri" w:eastAsia="Calibri" w:hAnsi="Calibri" w:cs="Calibri"/>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Default">
    <w:name w:val="Default"/>
    <w:rsid w:val="00595923"/>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7847">
      <w:bodyDiv w:val="1"/>
      <w:marLeft w:val="0"/>
      <w:marRight w:val="0"/>
      <w:marTop w:val="0"/>
      <w:marBottom w:val="0"/>
      <w:divBdr>
        <w:top w:val="none" w:sz="0" w:space="0" w:color="auto"/>
        <w:left w:val="none" w:sz="0" w:space="0" w:color="auto"/>
        <w:bottom w:val="none" w:sz="0" w:space="0" w:color="auto"/>
        <w:right w:val="none" w:sz="0" w:space="0" w:color="auto"/>
      </w:divBdr>
    </w:div>
    <w:div w:id="757604883">
      <w:bodyDiv w:val="1"/>
      <w:marLeft w:val="0"/>
      <w:marRight w:val="0"/>
      <w:marTop w:val="0"/>
      <w:marBottom w:val="0"/>
      <w:divBdr>
        <w:top w:val="none" w:sz="0" w:space="0" w:color="auto"/>
        <w:left w:val="none" w:sz="0" w:space="0" w:color="auto"/>
        <w:bottom w:val="none" w:sz="0" w:space="0" w:color="auto"/>
        <w:right w:val="none" w:sz="0" w:space="0" w:color="auto"/>
      </w:divBdr>
    </w:div>
    <w:div w:id="15024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ccadm@sy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arcc@sy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xwell.syr.edu/parc/epar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esmignac</dc:creator>
  <cp:lastModifiedBy>Tina Nabatchi</cp:lastModifiedBy>
  <cp:revision>6</cp:revision>
  <cp:lastPrinted>2018-10-29T20:22:00Z</cp:lastPrinted>
  <dcterms:created xsi:type="dcterms:W3CDTF">2021-10-19T13:45:00Z</dcterms:created>
  <dcterms:modified xsi:type="dcterms:W3CDTF">2021-10-22T11:52:00Z</dcterms:modified>
</cp:coreProperties>
</file>